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26" w:rsidRDefault="00435926" w:rsidP="00322897">
      <w:pPr>
        <w:pStyle w:val="CM5"/>
        <w:spacing w:after="120"/>
        <w:rPr>
          <w:b/>
          <w:i/>
          <w:lang w:val="en-GB"/>
        </w:rPr>
      </w:pPr>
    </w:p>
    <w:p w:rsidR="00B13265" w:rsidRDefault="00B13265" w:rsidP="00B13265">
      <w:pPr>
        <w:pStyle w:val="Default"/>
        <w:rPr>
          <w:lang w:val="en-GB"/>
        </w:rPr>
      </w:pPr>
    </w:p>
    <w:p w:rsidR="00B13265" w:rsidRPr="00B13265" w:rsidRDefault="00B13265" w:rsidP="00B13265">
      <w:pPr>
        <w:pStyle w:val="Default"/>
        <w:rPr>
          <w:lang w:val="en-GB"/>
        </w:rPr>
      </w:pPr>
    </w:p>
    <w:p w:rsidR="0045226E" w:rsidRDefault="0045226E" w:rsidP="00567C3E">
      <w:pPr>
        <w:pStyle w:val="CM5"/>
        <w:spacing w:after="120"/>
        <w:jc w:val="center"/>
        <w:rPr>
          <w:b/>
          <w:i/>
          <w:lang w:val="en-GB"/>
        </w:rPr>
      </w:pPr>
      <w:r w:rsidRPr="009A6DEF">
        <w:rPr>
          <w:b/>
          <w:i/>
          <w:lang w:val="en-GB"/>
        </w:rPr>
        <w:t xml:space="preserve">This template is intended for </w:t>
      </w:r>
      <w:r w:rsidR="00195B0B">
        <w:rPr>
          <w:b/>
          <w:i/>
          <w:lang w:val="en-GB"/>
        </w:rPr>
        <w:t>all Hub users.</w:t>
      </w:r>
    </w:p>
    <w:p w:rsidR="00435926" w:rsidRPr="00435926" w:rsidRDefault="00435926" w:rsidP="00435926">
      <w:pPr>
        <w:pStyle w:val="Default"/>
        <w:rPr>
          <w:lang w:val="en-GB"/>
        </w:rPr>
      </w:pPr>
    </w:p>
    <w:p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rsidR="002E6164" w:rsidRPr="00696D1E" w:rsidRDefault="00696D1E" w:rsidP="00322897">
      <w:pPr>
        <w:pStyle w:val="CM7"/>
        <w:spacing w:after="240"/>
        <w:jc w:val="center"/>
        <w:rPr>
          <w:i/>
          <w:color w:val="000000"/>
          <w:sz w:val="32"/>
          <w:szCs w:val="32"/>
          <w:lang w:val="en-GB"/>
        </w:rPr>
      </w:pPr>
      <w:r w:rsidRPr="00696D1E">
        <w:rPr>
          <w:i/>
          <w:color w:val="000000"/>
          <w:sz w:val="32"/>
          <w:szCs w:val="32"/>
          <w:lang w:val="en-GB"/>
        </w:rPr>
        <w:t>[THE</w:t>
      </w:r>
      <w:r w:rsidR="002E6164" w:rsidRPr="00696D1E">
        <w:rPr>
          <w:i/>
          <w:color w:val="000000"/>
          <w:sz w:val="32"/>
          <w:szCs w:val="32"/>
          <w:lang w:val="en-GB"/>
        </w:rPr>
        <w:t xml:space="preserve"> </w:t>
      </w:r>
      <w:r w:rsidR="003C42A1" w:rsidRPr="00696D1E">
        <w:rPr>
          <w:i/>
          <w:color w:val="000000"/>
          <w:sz w:val="32"/>
          <w:szCs w:val="32"/>
          <w:lang w:val="en-GB"/>
        </w:rPr>
        <w:t xml:space="preserve">AIB HUB </w:t>
      </w:r>
      <w:r w:rsidR="00C358A2" w:rsidRPr="00696D1E">
        <w:rPr>
          <w:i/>
          <w:color w:val="000000"/>
          <w:sz w:val="32"/>
          <w:szCs w:val="32"/>
          <w:lang w:val="en-GB"/>
        </w:rPr>
        <w:t>PARTICIPANT</w:t>
      </w:r>
      <w:r w:rsidRPr="00696D1E">
        <w:rPr>
          <w:i/>
          <w:color w:val="000000"/>
          <w:sz w:val="32"/>
          <w:szCs w:val="32"/>
          <w:lang w:val="en-GB"/>
        </w:rPr>
        <w:t>]</w:t>
      </w:r>
      <w:r w:rsidR="002E6164" w:rsidRPr="00696D1E">
        <w:rPr>
          <w:i/>
          <w:color w:val="000000"/>
          <w:sz w:val="32"/>
          <w:szCs w:val="32"/>
          <w:lang w:val="en-GB"/>
        </w:rPr>
        <w:t xml:space="preserve">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rsidR="002E6164" w:rsidRPr="00696D1E" w:rsidRDefault="00696D1E" w:rsidP="00322897">
      <w:pPr>
        <w:pStyle w:val="CM5"/>
        <w:spacing w:after="240"/>
        <w:jc w:val="center"/>
        <w:rPr>
          <w:i/>
          <w:color w:val="000000"/>
          <w:sz w:val="32"/>
          <w:szCs w:val="32"/>
          <w:lang w:val="en-GB"/>
        </w:rPr>
      </w:pPr>
      <w:r w:rsidRPr="00696D1E">
        <w:rPr>
          <w:i/>
          <w:color w:val="000000"/>
          <w:sz w:val="32"/>
          <w:szCs w:val="32"/>
          <w:lang w:val="en-GB"/>
        </w:rPr>
        <w:t>[THE MARKET PARTICIPANT]</w:t>
      </w:r>
      <w:r w:rsidR="002E6164" w:rsidRPr="00696D1E">
        <w:rPr>
          <w:i/>
          <w:color w:val="000000"/>
          <w:sz w:val="32"/>
          <w:szCs w:val="32"/>
          <w:lang w:val="en-GB"/>
        </w:rPr>
        <w:t xml:space="preserve"> </w:t>
      </w:r>
    </w:p>
    <w:p w:rsidR="00435926" w:rsidRDefault="00435926" w:rsidP="00435926">
      <w:pPr>
        <w:pStyle w:val="Default"/>
        <w:rPr>
          <w:lang w:val="en-GB"/>
        </w:rPr>
      </w:pPr>
    </w:p>
    <w:p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rsidTr="00435926">
        <w:trPr>
          <w:cantSplit/>
          <w:tblHeader/>
        </w:trPr>
        <w:tc>
          <w:tcPr>
            <w:tcW w:w="4498"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rsidTr="00435926">
        <w:trPr>
          <w:cantSplit/>
          <w:trHeight w:val="20"/>
        </w:trPr>
        <w:tc>
          <w:tcPr>
            <w:tcW w:w="4498" w:type="dxa"/>
          </w:tcPr>
          <w:p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r w:rsidR="00986B43">
              <w:rPr>
                <w:rFonts w:ascii="Arial" w:hAnsi="Arial" w:cs="Arial"/>
                <w:sz w:val="20"/>
                <w:szCs w:val="20"/>
                <w:lang w:val="en-GB" w:eastAsia="en-US"/>
              </w:rPr>
              <w:t>HubCom</w:t>
            </w:r>
            <w:r w:rsidRPr="00AC2148">
              <w:rPr>
                <w:rFonts w:ascii="Arial" w:hAnsi="Arial" w:cs="Arial"/>
                <w:sz w:val="20"/>
                <w:szCs w:val="20"/>
                <w:lang w:val="en-GB" w:eastAsia="en-US"/>
              </w:rPr>
              <w:t>;</w:t>
            </w:r>
          </w:p>
        </w:tc>
      </w:tr>
      <w:tr w:rsidR="00AC2148" w:rsidRPr="007770F0" w:rsidTr="00435926">
        <w:trPr>
          <w:cantSplit/>
          <w:trHeight w:val="20"/>
        </w:trPr>
        <w:tc>
          <w:tcPr>
            <w:tcW w:w="4498" w:type="dxa"/>
          </w:tcPr>
          <w:p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p>
        </w:tc>
        <w:tc>
          <w:tcPr>
            <w:tcW w:w="4606" w:type="dxa"/>
          </w:tcPr>
          <w:p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rsidR="0018622C" w:rsidRPr="0018622C" w:rsidRDefault="0018622C" w:rsidP="0018622C">
            <w:pPr>
              <w:rPr>
                <w:rFonts w:ascii="Arial" w:hAnsi="Arial" w:cs="Arial"/>
                <w:sz w:val="20"/>
                <w:szCs w:val="20"/>
                <w:lang w:eastAsia="en-US"/>
              </w:rPr>
            </w:pPr>
          </w:p>
          <w:p w:rsidR="0018622C" w:rsidRDefault="0018622C" w:rsidP="0018622C">
            <w:pPr>
              <w:rPr>
                <w:rFonts w:ascii="Arial" w:hAnsi="Arial" w:cs="Arial"/>
                <w:sz w:val="20"/>
                <w:szCs w:val="20"/>
                <w:lang w:eastAsia="en-US"/>
              </w:rPr>
            </w:pPr>
          </w:p>
          <w:p w:rsidR="00AC2148" w:rsidRPr="0018622C" w:rsidRDefault="00AC2148" w:rsidP="0018622C">
            <w:pPr>
              <w:ind w:firstLine="720"/>
              <w:rPr>
                <w:rFonts w:ascii="Arial" w:hAnsi="Arial" w:cs="Arial"/>
                <w:sz w:val="20"/>
                <w:szCs w:val="20"/>
                <w:lang w:eastAsia="en-US"/>
              </w:rPr>
            </w:pP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rsidTr="00435926">
        <w:trPr>
          <w:cantSplit/>
          <w:trHeight w:val="20"/>
        </w:trPr>
        <w:tc>
          <w:tcPr>
            <w:tcW w:w="4498" w:type="dxa"/>
          </w:tcPr>
          <w:p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 ]</w:t>
            </w:r>
            <w:r w:rsidRPr="0040613E">
              <w:rPr>
                <w:rFonts w:ascii="Arial" w:hAnsi="Arial" w:cs="Arial"/>
                <w:sz w:val="20"/>
                <w:szCs w:val="20"/>
                <w:lang w:val="en-GB" w:eastAsia="en-US"/>
              </w:rPr>
              <w:t xml:space="preserve"> 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rsidTr="00435926">
        <w:trPr>
          <w:cantSplit/>
          <w:trHeight w:val="20"/>
        </w:trPr>
        <w:tc>
          <w:tcPr>
            <w:tcW w:w="4498" w:type="dxa"/>
          </w:tcPr>
          <w:p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rsidTr="00435926">
        <w:trPr>
          <w:cantSplit/>
          <w:trHeight w:val="929"/>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electronic document (Certificate) issued by a Competent Body under the laws of a State as a guarantee of the nature and origin of energy for the purpose of providing proof to a final customer that a given share or quantity of energy, as the case may be : (i)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rsidTr="00435926">
        <w:trPr>
          <w:cantSplit/>
          <w:trHeight w:val="20"/>
        </w:trPr>
        <w:tc>
          <w:tcPr>
            <w:tcW w:w="4498"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HubCom</w:t>
            </w:r>
          </w:p>
        </w:tc>
        <w:tc>
          <w:tcPr>
            <w:tcW w:w="4606"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rsidTr="00435926">
        <w:trPr>
          <w:cantSplit/>
          <w:trHeight w:val="20"/>
        </w:trPr>
        <w:tc>
          <w:tcPr>
            <w:tcW w:w="4498" w:type="dxa"/>
          </w:tcPr>
          <w:p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EB7700" w:rsidRPr="007770F0" w:rsidTr="00435926">
        <w:trPr>
          <w:cantSplit/>
          <w:trHeight w:val="20"/>
        </w:trPr>
        <w:tc>
          <w:tcPr>
            <w:tcW w:w="4498" w:type="dxa"/>
          </w:tcPr>
          <w:p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lastRenderedPageBreak/>
              <w:t xml:space="preserve">Integrity </w:t>
            </w:r>
          </w:p>
        </w:tc>
        <w:tc>
          <w:tcPr>
            <w:tcW w:w="4606" w:type="dxa"/>
          </w:tcPr>
          <w:p w:rsidR="00AC2148" w:rsidRPr="005309A2" w:rsidRDefault="00AC2148" w:rsidP="00322897">
            <w:pPr>
              <w:spacing w:after="120"/>
              <w:rPr>
                <w:rFonts w:ascii="Arial" w:hAnsi="Arial" w:cs="Arial"/>
                <w:sz w:val="20"/>
                <w:szCs w:val="20"/>
                <w:lang w:val="en-GB" w:eastAsia="en-US"/>
              </w:rPr>
            </w:pPr>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transmission from a Sender to a Receiver. Data integrity is maintained through the use of error checking and validation routines;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An amount of energy or material goods yielded by a Production Device and measured by a Measurement Body, being either (i) electricity, (ii) fuel, or (iii) heat;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Registration Database (or “Registry”)</w:t>
            </w:r>
          </w:p>
        </w:tc>
        <w:tc>
          <w:tcPr>
            <w:tcW w:w="4606" w:type="dxa"/>
          </w:tcPr>
          <w:p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Transferables and Cancellation Accounts and the Certificates in those Accounts;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w:t>
            </w:r>
            <w:r w:rsidRPr="005C084C">
              <w:rPr>
                <w:rFonts w:ascii="Arial" w:hAnsi="Arial" w:cs="Arial"/>
                <w:sz w:val="20"/>
                <w:szCs w:val="20"/>
                <w:lang w:val="en-GB" w:eastAsia="en-US"/>
              </w:rPr>
              <w:t>, 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rsidR="00C67FC9" w:rsidRDefault="00C67FC9" w:rsidP="00322897">
      <w:pPr>
        <w:pStyle w:val="CM3"/>
        <w:spacing w:after="120"/>
        <w:jc w:val="both"/>
        <w:rPr>
          <w:color w:val="000000"/>
          <w:sz w:val="20"/>
          <w:szCs w:val="20"/>
          <w:lang w:val="en-GB"/>
        </w:rPr>
      </w:pPr>
      <w:r w:rsidRPr="00F11615">
        <w:rPr>
          <w:color w:val="000000"/>
          <w:sz w:val="20"/>
          <w:szCs w:val="20"/>
          <w:lang w:val="en-GB"/>
        </w:rPr>
        <w:t xml:space="preserve">This document is a Contract (hereinafter called “the Contract”) between </w:t>
      </w:r>
      <w:r w:rsidR="00696D1E">
        <w:rPr>
          <w:i/>
          <w:color w:val="000000"/>
          <w:sz w:val="20"/>
          <w:szCs w:val="20"/>
          <w:lang w:val="en-GB"/>
        </w:rPr>
        <w:t>[The AIB Hub</w:t>
      </w:r>
      <w:r w:rsidR="00696D1E" w:rsidRPr="00696D1E">
        <w:rPr>
          <w:i/>
          <w:color w:val="000000"/>
          <w:sz w:val="20"/>
          <w:szCs w:val="20"/>
          <w:lang w:val="en-GB"/>
        </w:rPr>
        <w:t xml:space="preserve"> Participant]</w:t>
      </w:r>
      <w:r w:rsidRPr="00F11615">
        <w:rPr>
          <w:color w:val="000000"/>
          <w:sz w:val="20"/>
          <w:szCs w:val="20"/>
          <w:lang w:val="en-GB"/>
        </w:rPr>
        <w:t xml:space="preserve"> and </w:t>
      </w:r>
      <w:r w:rsidR="00696D1E" w:rsidRPr="00696D1E">
        <w:rPr>
          <w:i/>
          <w:color w:val="000000"/>
          <w:sz w:val="20"/>
          <w:szCs w:val="20"/>
          <w:lang w:val="en-GB"/>
        </w:rPr>
        <w:t>[The Market Participant]</w:t>
      </w:r>
      <w:r w:rsidRPr="00F11615">
        <w:rPr>
          <w:color w:val="000000"/>
          <w:sz w:val="20"/>
          <w:szCs w:val="20"/>
          <w:lang w:val="en-GB"/>
        </w:rPr>
        <w:t xml:space="preserve">. </w:t>
      </w:r>
    </w:p>
    <w:p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696D1E" w:rsidRPr="00696D1E">
        <w:rPr>
          <w:i/>
          <w:sz w:val="20"/>
          <w:szCs w:val="20"/>
          <w:lang w:val="en-GB"/>
        </w:rPr>
        <w:t>[</w:t>
      </w:r>
      <w:r w:rsidR="00696D1E">
        <w:rPr>
          <w:i/>
          <w:sz w:val="20"/>
          <w:szCs w:val="20"/>
          <w:lang w:val="en-GB"/>
        </w:rPr>
        <w:t>The AIB Hub</w:t>
      </w:r>
      <w:r w:rsidR="00696D1E" w:rsidRPr="00696D1E">
        <w:rPr>
          <w:i/>
          <w:sz w:val="20"/>
          <w:szCs w:val="20"/>
          <w:lang w:val="en-GB"/>
        </w:rPr>
        <w:t xml:space="preserve"> Participant]</w:t>
      </w:r>
      <w:r w:rsidRPr="00F11615">
        <w:rPr>
          <w:sz w:val="20"/>
          <w:szCs w:val="20"/>
          <w:lang w:val="en-GB"/>
        </w:rPr>
        <w:t xml:space="preserve"> 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[and other </w:t>
      </w:r>
      <w:r w:rsidR="00437C45" w:rsidRPr="00437C45">
        <w:rPr>
          <w:sz w:val="20"/>
          <w:szCs w:val="20"/>
          <w:lang w:val="en-GB"/>
        </w:rPr>
        <w:t xml:space="preserve">EECS Certificates according to non-Legislative Certification Schemes </w:t>
      </w:r>
      <w:r w:rsidR="00437C45">
        <w:rPr>
          <w:sz w:val="20"/>
          <w:szCs w:val="20"/>
          <w:lang w:val="en-GB"/>
        </w:rPr>
        <w:t xml:space="preserve">] </w:t>
      </w:r>
      <w:r w:rsidR="001401DC" w:rsidRPr="00F11615">
        <w:rPr>
          <w:sz w:val="20"/>
          <w:szCs w:val="20"/>
          <w:lang w:val="en-GB"/>
        </w:rPr>
        <w:t xml:space="preserve">to </w:t>
      </w:r>
      <w:r w:rsidR="00696D1E" w:rsidRPr="00696D1E">
        <w:rPr>
          <w:i/>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and the </w:t>
      </w:r>
      <w:r w:rsidR="004B0006">
        <w:rPr>
          <w:sz w:val="20"/>
          <w:szCs w:val="20"/>
          <w:lang w:val="en-GB"/>
        </w:rPr>
        <w:t>HubCom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rsidR="00A72B3E" w:rsidRDefault="00A72B3E" w:rsidP="00322897">
      <w:pPr>
        <w:pStyle w:val="Default"/>
        <w:spacing w:after="120"/>
        <w:jc w:val="both"/>
        <w:rPr>
          <w:sz w:val="20"/>
          <w:szCs w:val="20"/>
          <w:lang w:val="en-GB"/>
        </w:rPr>
      </w:pPr>
      <w:r>
        <w:rPr>
          <w:sz w:val="20"/>
          <w:szCs w:val="20"/>
          <w:lang w:val="en-GB"/>
        </w:rPr>
        <w:t>Where Transactions are performed</w:t>
      </w:r>
      <w:r w:rsidR="00363923">
        <w:rPr>
          <w:sz w:val="20"/>
          <w:szCs w:val="20"/>
          <w:lang w:val="en-GB"/>
        </w:rPr>
        <w:t xml:space="preserve"> upon the request of </w:t>
      </w:r>
      <w:r w:rsidR="00696D1E" w:rsidRPr="00696D1E">
        <w:rPr>
          <w:i/>
          <w:sz w:val="20"/>
          <w:szCs w:val="20"/>
          <w:lang w:val="en-GB"/>
        </w:rPr>
        <w:t>[The Market Participant]</w:t>
      </w:r>
      <w:r w:rsidR="00363923">
        <w:rPr>
          <w:sz w:val="20"/>
          <w:szCs w:val="20"/>
          <w:lang w:val="en-GB"/>
        </w:rPr>
        <w:t xml:space="preserve"> or involving </w:t>
      </w:r>
      <w:r w:rsidR="00696D1E" w:rsidRPr="00696D1E">
        <w:rPr>
          <w:i/>
          <w:sz w:val="20"/>
          <w:szCs w:val="20"/>
          <w:lang w:val="en-GB"/>
        </w:rPr>
        <w:t>[The Market Participant]</w:t>
      </w:r>
      <w:r w:rsidR="00363923">
        <w:rPr>
          <w:sz w:val="20"/>
          <w:szCs w:val="20"/>
          <w:lang w:val="en-GB"/>
        </w:rPr>
        <w:t xml:space="preserve">, </w:t>
      </w:r>
      <w:r>
        <w:rPr>
          <w:sz w:val="20"/>
          <w:szCs w:val="20"/>
          <w:lang w:val="en-GB"/>
        </w:rPr>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96D1E" w:rsidRPr="00696D1E">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lastRenderedPageBreak/>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w:t>
      </w:r>
      <w:r w:rsidR="00195B0B">
        <w:rPr>
          <w:color w:val="000000"/>
          <w:sz w:val="20"/>
          <w:szCs w:val="20"/>
          <w:lang w:val="en-GB"/>
        </w:rPr>
        <w:t xml:space="preserve">[or EECS Certificates according to non-Legislative Certification Schemes] </w:t>
      </w:r>
      <w:r w:rsidRPr="00363923">
        <w:rPr>
          <w:color w:val="000000"/>
          <w:sz w:val="20"/>
          <w:szCs w:val="20"/>
          <w:lang w:val="en-GB"/>
        </w:rPr>
        <w:t xml:space="preserve">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responsible for the relevant Domain (under</w:t>
      </w:r>
      <w:r w:rsidR="001B1C42" w:rsidRPr="00363923">
        <w:rPr>
          <w:color w:val="000000"/>
          <w:sz w:val="20"/>
          <w:szCs w:val="20"/>
          <w:lang w:val="en-GB"/>
        </w:rPr>
        <w:t xml:space="preserve"> </w:t>
      </w:r>
      <w:r w:rsidR="00696D1E" w:rsidRPr="00696D1E">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1B1C42" w:rsidRPr="00363923">
        <w:rPr>
          <w:color w:val="000000"/>
          <w:sz w:val="20"/>
          <w:szCs w:val="20"/>
          <w:lang w:val="en-GB"/>
        </w:rPr>
        <w:t>’</w:t>
      </w:r>
      <w:r w:rsidRPr="00363923">
        <w:rPr>
          <w:color w:val="000000"/>
          <w:sz w:val="20"/>
          <w:szCs w:val="20"/>
          <w:lang w:val="en-GB"/>
        </w:rPr>
        <w:t xml:space="preserve">s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96D1E" w:rsidRPr="00696D1E">
        <w:rPr>
          <w:i/>
          <w:color w:val="000000"/>
          <w:sz w:val="20"/>
          <w:szCs w:val="20"/>
          <w:lang w:val="en-GB"/>
        </w:rPr>
        <w:t>[The Market Participant]</w:t>
      </w:r>
      <w:r w:rsidRPr="00363923">
        <w:rPr>
          <w:color w:val="000000"/>
          <w:sz w:val="20"/>
          <w:szCs w:val="20"/>
          <w:lang w:val="en-GB"/>
        </w:rPr>
        <w:t xml:space="preserve"> no longer conforms to the reported information, </w:t>
      </w:r>
      <w:r w:rsidR="00696D1E" w:rsidRPr="00696D1E">
        <w:rPr>
          <w:i/>
          <w:color w:val="000000"/>
          <w:sz w:val="20"/>
          <w:szCs w:val="20"/>
          <w:lang w:val="en-GB"/>
        </w:rPr>
        <w:t>[The Market Participant]</w:t>
      </w:r>
      <w:r w:rsidRPr="00363923">
        <w:rPr>
          <w:color w:val="000000"/>
          <w:sz w:val="20"/>
          <w:szCs w:val="20"/>
          <w:lang w:val="en-GB"/>
        </w:rPr>
        <w:t xml:space="preserve"> shall inform </w:t>
      </w:r>
      <w:r w:rsidR="00696D1E" w:rsidRPr="00696D1E">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immediately about the change.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rsidR="002E6164" w:rsidRPr="00363923" w:rsidRDefault="00696D1E" w:rsidP="00322897">
      <w:pPr>
        <w:pStyle w:val="CM10"/>
        <w:spacing w:after="120"/>
        <w:jc w:val="both"/>
        <w:rPr>
          <w:color w:val="000000"/>
          <w:sz w:val="20"/>
          <w:szCs w:val="20"/>
          <w:lang w:val="en-GB"/>
        </w:rPr>
      </w:pPr>
      <w:r>
        <w:rPr>
          <w:i/>
          <w:color w:val="000000"/>
          <w:sz w:val="20"/>
          <w:szCs w:val="20"/>
          <w:lang w:val="en-GB"/>
        </w:rPr>
        <w:t>[The AIB Hub</w:t>
      </w:r>
      <w:r w:rsidRPr="00696D1E">
        <w:rPr>
          <w:i/>
          <w:color w:val="000000"/>
          <w:sz w:val="20"/>
          <w:szCs w:val="20"/>
          <w:lang w:val="en-GB"/>
        </w:rPr>
        <w:t xml:space="preserve"> Participant]</w:t>
      </w:r>
      <w:r w:rsidR="002E6164" w:rsidRPr="00363923">
        <w:rPr>
          <w:color w:val="000000"/>
          <w:sz w:val="20"/>
          <w:szCs w:val="20"/>
          <w:lang w:val="en-GB"/>
        </w:rPr>
        <w:t xml:space="preserve"> issues </w:t>
      </w:r>
      <w:r w:rsidR="008D53BD" w:rsidRPr="00363923">
        <w:rPr>
          <w:color w:val="000000"/>
          <w:sz w:val="20"/>
          <w:szCs w:val="20"/>
          <w:lang w:val="en-GB"/>
        </w:rPr>
        <w:t>GOs</w:t>
      </w:r>
      <w:r w:rsidR="002E6164" w:rsidRPr="00363923">
        <w:rPr>
          <w:color w:val="000000"/>
          <w:sz w:val="20"/>
          <w:szCs w:val="20"/>
          <w:lang w:val="en-GB"/>
        </w:rPr>
        <w:t xml:space="preserve"> </w:t>
      </w:r>
      <w:r w:rsidR="00437C45">
        <w:rPr>
          <w:color w:val="000000"/>
          <w:sz w:val="20"/>
          <w:szCs w:val="20"/>
          <w:lang w:val="en-GB"/>
        </w:rPr>
        <w:t>[and Certificates according to</w:t>
      </w:r>
      <w:r w:rsidR="00195B0B">
        <w:rPr>
          <w:color w:val="000000"/>
          <w:sz w:val="20"/>
          <w:szCs w:val="20"/>
          <w:lang w:val="en-GB"/>
        </w:rPr>
        <w:t xml:space="preserve"> non-Legislative Certification Schemes] </w:t>
      </w:r>
      <w:r w:rsidR="002E6164" w:rsidRPr="00363923">
        <w:rPr>
          <w:color w:val="000000"/>
          <w:sz w:val="20"/>
          <w:szCs w:val="20"/>
          <w:lang w:val="en-GB"/>
        </w:rPr>
        <w:t>by using an electronic registry</w:t>
      </w:r>
      <w:r w:rsidR="00161CDC">
        <w:rPr>
          <w:color w:val="000000"/>
          <w:sz w:val="20"/>
          <w:szCs w:val="20"/>
          <w:lang w:val="en-GB"/>
        </w:rPr>
        <w:t xml:space="preserve"> (Registration Database)</w:t>
      </w:r>
      <w:r w:rsidR="002E6164"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sidRPr="00696D1E">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sidRPr="00696D1E">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rsidR="002E6164" w:rsidRPr="00363923" w:rsidRDefault="00B13265" w:rsidP="00322897">
      <w:pPr>
        <w:pStyle w:val="CM10"/>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has the right to change the IT prerequisites for the use of the Registration Database. </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at least 30 calendar days prior to the implementation of material changes. In urgent cases changes can be made without prior notice. </w:t>
      </w: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then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as soon as possible after the change has been made. </w:t>
      </w:r>
    </w:p>
    <w:p w:rsidR="002E6164" w:rsidRDefault="00B13265" w:rsidP="00322897">
      <w:pPr>
        <w:pStyle w:val="CM10"/>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696D1E" w:rsidRPr="00696D1E">
        <w:rPr>
          <w:i/>
          <w:color w:val="000000"/>
          <w:sz w:val="20"/>
          <w:szCs w:val="20"/>
          <w:lang w:val="en-GB"/>
        </w:rPr>
        <w:t>[</w:t>
      </w:r>
      <w:r w:rsidR="002E6164" w:rsidRPr="00363923">
        <w:rPr>
          <w:color w:val="000000"/>
          <w:sz w:val="20"/>
          <w:szCs w:val="20"/>
          <w:lang w:val="en-GB"/>
        </w:rPr>
        <w:t>x</w:t>
      </w:r>
      <w:r w:rsidR="00696D1E" w:rsidRPr="00696D1E">
        <w:rPr>
          <w:i/>
          <w:color w:val="000000"/>
          <w:sz w:val="20"/>
          <w:szCs w:val="20"/>
          <w:lang w:val="en-GB"/>
        </w:rPr>
        <w:t>]</w:t>
      </w:r>
      <w:r w:rsidR="002E6164" w:rsidRPr="00363923">
        <w:rPr>
          <w:color w:val="000000"/>
          <w:sz w:val="20"/>
          <w:szCs w:val="20"/>
          <w:lang w:val="en-GB"/>
        </w:rPr>
        <w:t xml:space="preserve"> days in advance of planned unavailability of the Registration Database. </w:t>
      </w:r>
      <w:r w:rsidR="00696D1E" w:rsidRPr="00696D1E">
        <w:rPr>
          <w:i/>
          <w:color w:val="000000"/>
          <w:sz w:val="20"/>
          <w:szCs w:val="20"/>
          <w:lang w:val="en-GB"/>
        </w:rPr>
        <w:t>[The Market Participant]</w:t>
      </w:r>
      <w:r w:rsidR="002E6164" w:rsidRPr="00363923">
        <w:rPr>
          <w:color w:val="000000"/>
          <w:sz w:val="20"/>
          <w:szCs w:val="20"/>
          <w:lang w:val="en-GB"/>
        </w:rPr>
        <w:t xml:space="preserve"> shall be informed of other unavailability preventing the use of </w:t>
      </w:r>
      <w:r w:rsidR="006D0647" w:rsidRPr="00363923">
        <w:rPr>
          <w:color w:val="000000"/>
          <w:sz w:val="20"/>
          <w:szCs w:val="20"/>
          <w:lang w:val="en-GB"/>
        </w:rPr>
        <w:t xml:space="preserve">the </w:t>
      </w:r>
      <w:r w:rsidR="002E6164" w:rsidRPr="00363923">
        <w:rPr>
          <w:color w:val="000000"/>
          <w:sz w:val="20"/>
          <w:szCs w:val="20"/>
          <w:lang w:val="en-GB"/>
        </w:rPr>
        <w:t xml:space="preserve">Registration Database as soon as possible. </w:t>
      </w:r>
    </w:p>
    <w:p w:rsidR="00456F0B" w:rsidRPr="00CE2EF1" w:rsidRDefault="00696D1E" w:rsidP="00322897">
      <w:pPr>
        <w:pStyle w:val="Default"/>
        <w:spacing w:after="120"/>
        <w:jc w:val="both"/>
        <w:rPr>
          <w:sz w:val="20"/>
          <w:szCs w:val="20"/>
          <w:lang w:val="en-GB"/>
        </w:rPr>
      </w:pPr>
      <w:r w:rsidRPr="00696D1E">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rsidR="002E6164" w:rsidRPr="00363923" w:rsidRDefault="00B13265" w:rsidP="00322897">
      <w:pPr>
        <w:pStyle w:val="CM6"/>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has the right to prevent or restrict the use of the Registration Database service by </w:t>
      </w:r>
      <w:r w:rsidR="00696D1E" w:rsidRPr="00696D1E">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96D1E" w:rsidRPr="00696D1E">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rsidR="002E6164" w:rsidRPr="00363923" w:rsidRDefault="00696D1E" w:rsidP="00322897">
      <w:pPr>
        <w:pStyle w:val="CM4"/>
        <w:spacing w:after="120" w:line="240" w:lineRule="auto"/>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at all time</w:t>
      </w:r>
      <w:r w:rsidR="002E63F1">
        <w:rPr>
          <w:color w:val="000000"/>
          <w:sz w:val="20"/>
          <w:szCs w:val="20"/>
          <w:lang w:val="en-GB"/>
        </w:rPr>
        <w:t>s</w:t>
      </w:r>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A </w:t>
      </w:r>
      <w:r w:rsidR="00F636BC">
        <w:rPr>
          <w:color w:val="000000"/>
          <w:sz w:val="20"/>
          <w:szCs w:val="20"/>
          <w:lang w:val="en-GB"/>
        </w:rPr>
        <w:t xml:space="preserve">Hub </w:t>
      </w:r>
      <w:r w:rsidR="00E00117">
        <w:rPr>
          <w:color w:val="000000"/>
          <w:sz w:val="20"/>
          <w:szCs w:val="20"/>
          <w:lang w:val="en-GB"/>
        </w:rPr>
        <w:t>u</w:t>
      </w:r>
      <w:r w:rsidR="00F636BC">
        <w:rPr>
          <w:color w:val="000000"/>
          <w:sz w:val="20"/>
          <w:szCs w:val="20"/>
          <w:lang w:val="en-GB"/>
        </w:rPr>
        <w:t xml:space="preserve">ser or </w:t>
      </w:r>
      <w:r w:rsidR="006D0647" w:rsidRPr="00363923">
        <w:rPr>
          <w:color w:val="000000"/>
          <w:sz w:val="20"/>
          <w:szCs w:val="20"/>
          <w:lang w:val="en-GB"/>
        </w:rPr>
        <w:t>Competent Body</w:t>
      </w:r>
      <w:r w:rsidRPr="00363923">
        <w:rPr>
          <w:color w:val="000000"/>
          <w:sz w:val="20"/>
          <w:szCs w:val="20"/>
          <w:lang w:val="en-GB"/>
        </w:rPr>
        <w:t xml:space="preserve"> is not liable for losses incurred by </w:t>
      </w:r>
      <w:r w:rsidR="00696D1E" w:rsidRPr="00696D1E">
        <w:rPr>
          <w:i/>
          <w:color w:val="000000"/>
          <w:sz w:val="20"/>
          <w:szCs w:val="20"/>
          <w:lang w:val="en-GB"/>
        </w:rPr>
        <w:t>[The Market Participant]</w:t>
      </w:r>
      <w:r w:rsidRPr="00363923">
        <w:rPr>
          <w:color w:val="000000"/>
          <w:sz w:val="20"/>
          <w:szCs w:val="20"/>
          <w:lang w:val="en-GB"/>
        </w:rPr>
        <w:t xml:space="preserve">, </w:t>
      </w:r>
      <w:r w:rsidR="00202098">
        <w:rPr>
          <w:color w:val="000000"/>
          <w:sz w:val="20"/>
          <w:szCs w:val="20"/>
          <w:lang w:val="en-GB"/>
        </w:rPr>
        <w:t xml:space="preserve">except in case </w:t>
      </w:r>
      <w:proofErr w:type="gramStart"/>
      <w:r w:rsidR="00202098">
        <w:rPr>
          <w:color w:val="000000"/>
          <w:sz w:val="20"/>
          <w:szCs w:val="20"/>
          <w:lang w:val="en-GB"/>
        </w:rPr>
        <w:t xml:space="preserve">of  </w:t>
      </w:r>
      <w:r w:rsidR="00E93B46">
        <w:rPr>
          <w:color w:val="000000"/>
          <w:sz w:val="20"/>
          <w:szCs w:val="20"/>
          <w:lang w:val="en-GB"/>
        </w:rPr>
        <w:t>the</w:t>
      </w:r>
      <w:proofErr w:type="gramEnd"/>
      <w:r w:rsidR="00E93B46">
        <w:rPr>
          <w:color w:val="000000"/>
          <w:sz w:val="20"/>
          <w:szCs w:val="20"/>
          <w:lang w:val="en-GB"/>
        </w:rPr>
        <w:t xml:space="preserve"> Hub u</w:t>
      </w:r>
      <w:r w:rsidR="00202098">
        <w:rPr>
          <w:color w:val="000000"/>
          <w:sz w:val="20"/>
          <w:szCs w:val="20"/>
          <w:lang w:val="en-GB"/>
        </w:rPr>
        <w:t xml:space="preserve">ser’s /Competent Body’s gross negligence </w:t>
      </w:r>
      <w:r w:rsidRPr="00363923">
        <w:rPr>
          <w:color w:val="000000"/>
          <w:sz w:val="20"/>
          <w:szCs w:val="20"/>
          <w:lang w:val="en-GB"/>
        </w:rPr>
        <w:t xml:space="preserve">. </w:t>
      </w:r>
    </w:p>
    <w:p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Pr>
          <w:color w:val="000000"/>
          <w:sz w:val="20"/>
          <w:szCs w:val="20"/>
          <w:lang w:val="en-GB"/>
        </w:rPr>
        <w:t>,</w:t>
      </w:r>
      <w:r w:rsidRPr="00363923">
        <w:rPr>
          <w:color w:val="000000"/>
          <w:sz w:val="20"/>
          <w:szCs w:val="20"/>
          <w:lang w:val="en-GB"/>
        </w:rPr>
        <w:t xml:space="preserve">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Pr>
          <w:color w:val="000000"/>
          <w:sz w:val="20"/>
          <w:szCs w:val="20"/>
          <w:lang w:val="en-GB"/>
        </w:rPr>
        <w:t>.</w:t>
      </w:r>
    </w:p>
    <w:p w:rsidR="0020209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 xml:space="preserve">ser, Competent </w:t>
      </w:r>
      <w:r w:rsidR="00B1313E" w:rsidRPr="00363923">
        <w:rPr>
          <w:color w:val="000000"/>
          <w:sz w:val="20"/>
          <w:szCs w:val="20"/>
          <w:lang w:val="en-GB"/>
        </w:rPr>
        <w:lastRenderedPageBreak/>
        <w:t>Body, Market Participant or third party</w:t>
      </w:r>
      <w:r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r w:rsidRPr="00696D1E">
        <w:rPr>
          <w:i/>
          <w:color w:val="000000"/>
          <w:sz w:val="20"/>
          <w:szCs w:val="20"/>
          <w:lang w:val="en-GB"/>
        </w:rPr>
        <w:t>[The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rsidR="00386BF4" w:rsidRDefault="001B460E" w:rsidP="00322897">
      <w:pPr>
        <w:pStyle w:val="CM6"/>
        <w:spacing w:after="120"/>
        <w:jc w:val="both"/>
        <w:rPr>
          <w:color w:val="000000"/>
          <w:sz w:val="20"/>
          <w:szCs w:val="20"/>
          <w:lang w:val="en-GB"/>
        </w:rPr>
      </w:pPr>
      <w:r>
        <w:rPr>
          <w:color w:val="000000"/>
          <w:sz w:val="20"/>
          <w:szCs w:val="20"/>
          <w:lang w:val="en-GB"/>
        </w:rPr>
        <w:t xml:space="preserve">Claims </w:t>
      </w:r>
      <w:r w:rsidR="00386BF4">
        <w:rPr>
          <w:color w:val="000000"/>
          <w:sz w:val="20"/>
          <w:szCs w:val="20"/>
          <w:lang w:val="en-GB"/>
        </w:rPr>
        <w:t xml:space="preserve">against any Hub user </w:t>
      </w:r>
      <w:r>
        <w:rPr>
          <w:color w:val="000000"/>
          <w:sz w:val="20"/>
          <w:szCs w:val="20"/>
          <w:lang w:val="en-GB"/>
        </w:rPr>
        <w:t>for a</w:t>
      </w:r>
      <w:r w:rsidR="002E6164"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D235ED">
        <w:rPr>
          <w:color w:val="000000"/>
          <w:sz w:val="20"/>
          <w:szCs w:val="20"/>
          <w:lang w:val="en-GB"/>
        </w:rPr>
        <w:t xml:space="preserve">in relation to Transactions with GOs </w:t>
      </w:r>
      <w:r w:rsidR="00195B0B">
        <w:rPr>
          <w:color w:val="000000"/>
          <w:sz w:val="20"/>
          <w:szCs w:val="20"/>
          <w:lang w:val="en-GB"/>
        </w:rPr>
        <w:t xml:space="preserve">[or other EECS Certificates] </w:t>
      </w:r>
      <w:r w:rsidR="002E6164" w:rsidRPr="00363923">
        <w:rPr>
          <w:color w:val="000000"/>
          <w:sz w:val="20"/>
          <w:szCs w:val="20"/>
          <w:lang w:val="en-GB"/>
        </w:rPr>
        <w:t xml:space="preserve">shall be limited to </w:t>
      </w:r>
      <w:r w:rsidR="00F05BBE">
        <w:rPr>
          <w:color w:val="000000"/>
          <w:sz w:val="20"/>
          <w:szCs w:val="20"/>
          <w:lang w:val="en-GB"/>
        </w:rPr>
        <w:t>five</w:t>
      </w:r>
      <w:r w:rsidR="002E6164" w:rsidRPr="00363923">
        <w:rPr>
          <w:color w:val="000000"/>
          <w:sz w:val="20"/>
          <w:szCs w:val="20"/>
          <w:lang w:val="en-GB"/>
        </w:rPr>
        <w:t xml:space="preserve"> </w:t>
      </w:r>
      <w:r w:rsidR="00F05BBE">
        <w:rPr>
          <w:color w:val="000000"/>
          <w:sz w:val="20"/>
          <w:szCs w:val="20"/>
          <w:lang w:val="en-GB"/>
        </w:rPr>
        <w:t>thousand (5000)</w:t>
      </w:r>
      <w:r w:rsidR="002E63F1">
        <w:rPr>
          <w:color w:val="000000"/>
          <w:sz w:val="20"/>
          <w:szCs w:val="20"/>
          <w:lang w:val="en-GB"/>
        </w:rPr>
        <w:t xml:space="preserve"> </w:t>
      </w:r>
      <w:r w:rsidR="002E6164" w:rsidRPr="00363923">
        <w:rPr>
          <w:color w:val="000000"/>
          <w:sz w:val="20"/>
          <w:szCs w:val="20"/>
          <w:lang w:val="en-GB"/>
        </w:rPr>
        <w:t xml:space="preserve">Euros per </w:t>
      </w:r>
      <w:r w:rsidR="00F05BBE">
        <w:rPr>
          <w:color w:val="000000"/>
          <w:sz w:val="20"/>
          <w:szCs w:val="20"/>
          <w:lang w:val="en-GB"/>
        </w:rPr>
        <w:t>year</w:t>
      </w:r>
      <w:r w:rsidR="007A4C0E">
        <w:rPr>
          <w:color w:val="000000"/>
          <w:sz w:val="20"/>
          <w:szCs w:val="20"/>
          <w:lang w:val="en-GB"/>
        </w:rPr>
        <w:t xml:space="preserve"> excluding indirect or consequential damage, such as, but not limited to commercial damage, loss of profit, claims of other third parties</w:t>
      </w:r>
      <w:r w:rsidR="002E6164" w:rsidRPr="00363923">
        <w:rPr>
          <w:color w:val="000000"/>
          <w:sz w:val="20"/>
          <w:szCs w:val="20"/>
          <w:lang w:val="en-GB"/>
        </w:rPr>
        <w:t>.</w:t>
      </w:r>
      <w:r w:rsidR="00785C48" w:rsidRPr="00363923">
        <w:rPr>
          <w:color w:val="000000"/>
          <w:sz w:val="20"/>
          <w:szCs w:val="20"/>
          <w:lang w:val="en-GB"/>
        </w:rPr>
        <w:t xml:space="preserve"> Such limitation will however not apply in case of </w:t>
      </w:r>
      <w:r w:rsidR="00F05BBE" w:rsidRPr="00363923">
        <w:rPr>
          <w:color w:val="000000"/>
          <w:sz w:val="20"/>
          <w:szCs w:val="20"/>
          <w:lang w:val="en-GB"/>
        </w:rPr>
        <w:t>wilful</w:t>
      </w:r>
      <w:r w:rsidR="00785C48" w:rsidRPr="00363923">
        <w:rPr>
          <w:color w:val="000000"/>
          <w:sz w:val="20"/>
          <w:szCs w:val="20"/>
          <w:lang w:val="en-GB"/>
        </w:rPr>
        <w:t xml:space="preserve"> misconduct or intentional damage.</w:t>
      </w:r>
      <w:r w:rsidR="002E6164" w:rsidRPr="00363923">
        <w:rPr>
          <w:color w:val="000000"/>
          <w:sz w:val="20"/>
          <w:szCs w:val="20"/>
          <w:lang w:val="en-GB"/>
        </w:rPr>
        <w:t xml:space="preserve"> </w:t>
      </w:r>
    </w:p>
    <w:p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 xml:space="preserve">in relation to Transactions with GOs </w:t>
      </w:r>
      <w:r w:rsidR="00195B0B">
        <w:rPr>
          <w:color w:val="000000"/>
          <w:sz w:val="20"/>
          <w:szCs w:val="20"/>
          <w:lang w:val="en-GB"/>
        </w:rPr>
        <w:t xml:space="preserve">[or other EECS Certificates]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or </w:t>
      </w:r>
      <w:r w:rsidR="00696D1E" w:rsidRPr="00696D1E">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031673">
        <w:rPr>
          <w:color w:val="000000"/>
          <w:sz w:val="20"/>
          <w:szCs w:val="20"/>
          <w:lang w:val="en-GB"/>
        </w:rPr>
        <w:t xml:space="preserve"> [or another EECS Certificate]</w:t>
      </w:r>
      <w:r w:rsidRPr="00363923">
        <w:rPr>
          <w:color w:val="000000"/>
          <w:sz w:val="20"/>
          <w:szCs w:val="20"/>
          <w:lang w:val="en-GB"/>
        </w:rPr>
        <w:t xml:space="preserve">, the other party shall be informed as soon as possible.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Pr="00363923">
        <w:rPr>
          <w:color w:val="000000"/>
          <w:sz w:val="20"/>
          <w:szCs w:val="20"/>
          <w:lang w:val="en-GB"/>
        </w:rPr>
        <w:t xml:space="preserve"> </w:t>
      </w:r>
      <w:r w:rsidR="00031673">
        <w:rPr>
          <w:color w:val="000000"/>
          <w:sz w:val="20"/>
          <w:szCs w:val="20"/>
          <w:lang w:val="en-GB"/>
        </w:rPr>
        <w:t xml:space="preserve">[or another EECS Certificate]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713E58" w:rsidRPr="00363923">
        <w:rPr>
          <w:color w:val="000000"/>
          <w:sz w:val="20"/>
          <w:szCs w:val="20"/>
          <w:lang w:val="en-GB"/>
        </w:rPr>
        <w:t xml:space="preserve"> </w:t>
      </w:r>
      <w:r w:rsidRPr="00363923">
        <w:rPr>
          <w:color w:val="000000"/>
          <w:sz w:val="20"/>
          <w:szCs w:val="20"/>
          <w:lang w:val="en-GB"/>
        </w:rPr>
        <w:t xml:space="preserve">and </w:t>
      </w:r>
      <w:r w:rsidR="00696D1E" w:rsidRPr="00696D1E">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held in </w:t>
      </w:r>
      <w:r w:rsidR="00696D1E" w:rsidRPr="00696D1E">
        <w:rPr>
          <w:i/>
          <w:color w:val="000000"/>
          <w:sz w:val="20"/>
          <w:szCs w:val="20"/>
          <w:lang w:val="en-GB"/>
        </w:rPr>
        <w:t>[The Market Participant]</w:t>
      </w:r>
      <w:r w:rsidRPr="00363923">
        <w:rPr>
          <w:color w:val="000000"/>
          <w:sz w:val="20"/>
          <w:szCs w:val="20"/>
          <w:lang w:val="en-GB"/>
        </w:rPr>
        <w:t xml:space="preserve">’s account may be withdrawn or amended by </w:t>
      </w:r>
      <w:r w:rsidR="00B13265">
        <w:rPr>
          <w:i/>
          <w:color w:val="000000"/>
          <w:sz w:val="18"/>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If not enough </w:t>
      </w:r>
      <w:r w:rsidR="003E2518" w:rsidRPr="00363923">
        <w:rPr>
          <w:color w:val="000000"/>
          <w:sz w:val="20"/>
          <w:szCs w:val="20"/>
          <w:lang w:val="en-GB"/>
        </w:rPr>
        <w:t xml:space="preserve">GOs </w:t>
      </w:r>
      <w:r w:rsidR="00437C45" w:rsidRPr="00437C45">
        <w:rPr>
          <w:color w:val="000000"/>
          <w:sz w:val="20"/>
          <w:szCs w:val="20"/>
          <w:lang w:val="en-GB"/>
        </w:rPr>
        <w:t xml:space="preserve">[or other EECS Certificates] </w:t>
      </w:r>
      <w:r w:rsidRPr="00363923">
        <w:rPr>
          <w:color w:val="000000"/>
          <w:sz w:val="20"/>
          <w:szCs w:val="20"/>
          <w:lang w:val="en-GB"/>
        </w:rPr>
        <w:t xml:space="preserve">have been issued, the </w:t>
      </w:r>
      <w:r w:rsidR="00D235ED">
        <w:rPr>
          <w:color w:val="000000"/>
          <w:sz w:val="20"/>
          <w:szCs w:val="20"/>
          <w:lang w:val="en-GB"/>
        </w:rPr>
        <w:t xml:space="preserve">Competent Body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as soon as it receives the correct information. </w:t>
      </w:r>
    </w:p>
    <w:p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00031673">
        <w:rPr>
          <w:color w:val="000000"/>
          <w:sz w:val="20"/>
          <w:szCs w:val="20"/>
          <w:lang w:val="en-GB"/>
        </w:rPr>
        <w:t xml:space="preserve"> [or another EECS Certificate]</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is entitled to – provided that such </w:t>
      </w:r>
      <w:r w:rsidR="00A8202B"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031673">
        <w:rPr>
          <w:color w:val="000000"/>
          <w:sz w:val="20"/>
          <w:szCs w:val="20"/>
          <w:lang w:val="en-GB"/>
        </w:rPr>
        <w:t xml:space="preserve"> </w:t>
      </w:r>
      <w:r w:rsidR="00031673" w:rsidRPr="00031673">
        <w:rPr>
          <w:color w:val="000000"/>
          <w:sz w:val="20"/>
          <w:szCs w:val="20"/>
          <w:lang w:val="en-GB"/>
        </w:rPr>
        <w:t>[or other EECS Certificates]</w:t>
      </w:r>
      <w:r w:rsidRPr="00363923">
        <w:rPr>
          <w:color w:val="000000"/>
          <w:sz w:val="20"/>
          <w:szCs w:val="20"/>
          <w:lang w:val="en-GB"/>
        </w:rPr>
        <w:t xml:space="preserve">, and other </w:t>
      </w:r>
      <w:r w:rsidR="00A8202B"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of the same type.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8. Expiry </w:t>
      </w:r>
      <w:r w:rsidR="00DC1CC2" w:rsidRPr="00363923">
        <w:rPr>
          <w:b/>
          <w:bCs/>
          <w:color w:val="000000"/>
          <w:sz w:val="32"/>
          <w:szCs w:val="32"/>
          <w:lang w:val="en-GB"/>
        </w:rPr>
        <w:t xml:space="preserve">of </w:t>
      </w:r>
      <w:r w:rsidR="00696D1E" w:rsidRPr="00696D1E">
        <w:rPr>
          <w:b/>
          <w:bCs/>
          <w:i/>
          <w:color w:val="000000"/>
          <w:sz w:val="32"/>
          <w:szCs w:val="32"/>
          <w:lang w:val="en-GB"/>
        </w:rPr>
        <w:t>[</w:t>
      </w:r>
      <w:r w:rsidR="005C531F" w:rsidRPr="00435926">
        <w:rPr>
          <w:b/>
          <w:bCs/>
          <w:i/>
          <w:color w:val="000000"/>
          <w:sz w:val="32"/>
          <w:szCs w:val="32"/>
          <w:lang w:val="en-GB"/>
        </w:rPr>
        <w:t xml:space="preserve">name of </w:t>
      </w:r>
      <w:r w:rsidR="00C358A2" w:rsidRPr="00435926">
        <w:rPr>
          <w:b/>
          <w:bCs/>
          <w:i/>
          <w:color w:val="000000"/>
          <w:sz w:val="32"/>
          <w:szCs w:val="32"/>
          <w:lang w:val="en-GB"/>
        </w:rPr>
        <w:t>Hub Participant</w:t>
      </w:r>
      <w:r w:rsidR="00696D1E" w:rsidRPr="00696D1E">
        <w:rPr>
          <w:b/>
          <w:bCs/>
          <w:i/>
          <w:color w:val="000000"/>
          <w:sz w:val="32"/>
          <w:szCs w:val="32"/>
          <w:lang w:val="en-GB"/>
        </w:rPr>
        <w:t>]</w:t>
      </w:r>
      <w:r w:rsidR="00DC1CC2" w:rsidRPr="00363923">
        <w:rPr>
          <w:b/>
          <w:bCs/>
          <w:color w:val="000000"/>
          <w:sz w:val="32"/>
          <w:szCs w:val="32"/>
          <w:lang w:val="en-GB"/>
        </w:rPr>
        <w:t>’s services</w:t>
      </w:r>
      <w:r w:rsidRPr="00363923">
        <w:rPr>
          <w:b/>
          <w:bCs/>
          <w:color w:val="000000"/>
          <w:sz w:val="32"/>
          <w:szCs w:val="32"/>
          <w:lang w:val="en-GB"/>
        </w:rPr>
        <w:t xml:space="preserve"> </w:t>
      </w:r>
      <w:r w:rsidR="00DC1CC2" w:rsidRPr="00363923">
        <w:rPr>
          <w:b/>
          <w:bCs/>
          <w:color w:val="000000"/>
          <w:sz w:val="32"/>
          <w:szCs w:val="32"/>
          <w:lang w:val="en-GB"/>
        </w:rPr>
        <w:t>relating to GOs</w:t>
      </w:r>
      <w:r w:rsidR="00031673">
        <w:rPr>
          <w:b/>
          <w:bCs/>
          <w:color w:val="000000"/>
          <w:sz w:val="32"/>
          <w:szCs w:val="32"/>
          <w:lang w:val="en-GB"/>
        </w:rPr>
        <w:t xml:space="preserve"> </w:t>
      </w:r>
      <w:r w:rsidR="00031673" w:rsidRPr="00031673">
        <w:rPr>
          <w:b/>
          <w:bCs/>
          <w:color w:val="000000"/>
          <w:sz w:val="32"/>
          <w:szCs w:val="32"/>
          <w:lang w:val="en-GB"/>
        </w:rPr>
        <w:t>[</w:t>
      </w:r>
      <w:r w:rsidR="00031673">
        <w:rPr>
          <w:b/>
          <w:bCs/>
          <w:color w:val="000000"/>
          <w:sz w:val="32"/>
          <w:szCs w:val="32"/>
          <w:lang w:val="en-GB"/>
        </w:rPr>
        <w:t>and</w:t>
      </w:r>
      <w:r w:rsidR="00031673" w:rsidRPr="00031673">
        <w:rPr>
          <w:b/>
          <w:bCs/>
          <w:color w:val="000000"/>
          <w:sz w:val="32"/>
          <w:szCs w:val="32"/>
          <w:lang w:val="en-GB"/>
        </w:rPr>
        <w:t xml:space="preserve"> other EECS Certificates]</w:t>
      </w:r>
    </w:p>
    <w:p w:rsidR="002E6164" w:rsidRPr="00D76CA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’s right to serve as the </w:t>
      </w:r>
      <w:r w:rsidR="005C531F">
        <w:rPr>
          <w:color w:val="000000"/>
          <w:sz w:val="20"/>
          <w:szCs w:val="20"/>
          <w:lang w:val="en-GB"/>
        </w:rPr>
        <w:t>Competent Body</w:t>
      </w:r>
      <w:r w:rsidRPr="00363923">
        <w:rPr>
          <w:color w:val="000000"/>
          <w:sz w:val="20"/>
          <w:szCs w:val="20"/>
          <w:lang w:val="en-GB"/>
        </w:rPr>
        <w:t xml:space="preserve"> for</w:t>
      </w:r>
      <w:r w:rsidR="00500025">
        <w:rPr>
          <w:color w:val="000000"/>
          <w:sz w:val="20"/>
          <w:szCs w:val="20"/>
          <w:lang w:val="en-GB"/>
        </w:rPr>
        <w:t xml:space="preserve"> GOs</w:t>
      </w:r>
      <w:r w:rsidR="005C531F">
        <w:rPr>
          <w:color w:val="000000"/>
          <w:sz w:val="20"/>
          <w:szCs w:val="20"/>
          <w:lang w:val="en-GB"/>
        </w:rPr>
        <w:t xml:space="preserve"> in accordance with</w:t>
      </w:r>
      <w:r w:rsidRPr="00363923">
        <w:rPr>
          <w:color w:val="000000"/>
          <w:sz w:val="20"/>
          <w:szCs w:val="20"/>
          <w:lang w:val="en-GB"/>
        </w:rPr>
        <w:t xml:space="preserve"> a</w:t>
      </w:r>
      <w:r w:rsidR="00DC1CC2" w:rsidRPr="00363923">
        <w:rPr>
          <w:color w:val="000000"/>
          <w:sz w:val="20"/>
          <w:szCs w:val="20"/>
          <w:lang w:val="en-GB"/>
        </w:rPr>
        <w:t xml:space="preserve"> Legislative Certification </w:t>
      </w:r>
      <w:r w:rsidRPr="00363923">
        <w:rPr>
          <w:color w:val="000000"/>
          <w:sz w:val="20"/>
          <w:szCs w:val="20"/>
          <w:lang w:val="en-GB"/>
        </w:rPr>
        <w:t>Scheme</w:t>
      </w:r>
      <w:r w:rsidR="00031673">
        <w:rPr>
          <w:color w:val="000000"/>
          <w:sz w:val="20"/>
          <w:szCs w:val="20"/>
          <w:lang w:val="en-GB"/>
        </w:rPr>
        <w:t xml:space="preserve"> </w:t>
      </w:r>
      <w:r w:rsidR="00031673" w:rsidRPr="00031673">
        <w:rPr>
          <w:color w:val="000000"/>
          <w:sz w:val="20"/>
          <w:szCs w:val="20"/>
          <w:lang w:val="en-GB"/>
        </w:rPr>
        <w:t xml:space="preserve">[or </w:t>
      </w:r>
      <w:r w:rsidR="00A966AC">
        <w:rPr>
          <w:color w:val="000000"/>
          <w:sz w:val="20"/>
          <w:szCs w:val="20"/>
          <w:lang w:val="en-GB"/>
        </w:rPr>
        <w:t xml:space="preserve">for </w:t>
      </w:r>
      <w:r w:rsidR="00031673" w:rsidRPr="00031673">
        <w:rPr>
          <w:color w:val="000000"/>
          <w:sz w:val="20"/>
          <w:szCs w:val="20"/>
          <w:lang w:val="en-GB"/>
        </w:rPr>
        <w:t>other EECS Certificates]</w:t>
      </w:r>
      <w:r w:rsidRPr="00363923">
        <w:rPr>
          <w:color w:val="000000"/>
          <w:sz w:val="20"/>
          <w:szCs w:val="20"/>
          <w:lang w:val="en-GB"/>
        </w:rPr>
        <w:t xml:space="preserve"> in the related Domain expires </w:t>
      </w:r>
      <w:r w:rsidR="00B13265">
        <w:rPr>
          <w:i/>
          <w:color w:val="000000"/>
          <w:sz w:val="18"/>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has the right to transfer the Contract to a new </w:t>
      </w:r>
      <w:r w:rsidR="005C531F">
        <w:rPr>
          <w:color w:val="000000"/>
          <w:sz w:val="20"/>
          <w:szCs w:val="20"/>
          <w:lang w:val="en-GB"/>
        </w:rPr>
        <w:t>Competent Body</w:t>
      </w:r>
      <w:r w:rsidRPr="00363923">
        <w:rPr>
          <w:color w:val="000000"/>
          <w:sz w:val="20"/>
          <w:szCs w:val="20"/>
          <w:lang w:val="en-GB"/>
        </w:rPr>
        <w:t xml:space="preserve">. If there is no new </w:t>
      </w:r>
      <w:r w:rsidR="00A046A4">
        <w:rPr>
          <w:color w:val="000000"/>
          <w:sz w:val="20"/>
          <w:szCs w:val="20"/>
          <w:lang w:val="en-GB"/>
        </w:rPr>
        <w:t>Competent Body</w:t>
      </w:r>
      <w:r w:rsidRPr="00D76CA8">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has the right to terminate the Contract. </w:t>
      </w:r>
      <w:r w:rsidR="00696D1E" w:rsidRPr="00696D1E">
        <w:rPr>
          <w:i/>
          <w:color w:val="000000"/>
          <w:sz w:val="20"/>
          <w:szCs w:val="20"/>
          <w:lang w:val="en-GB"/>
        </w:rPr>
        <w:t>[The Market Participant]</w:t>
      </w:r>
      <w:r w:rsidRPr="00D76CA8">
        <w:rPr>
          <w:color w:val="000000"/>
          <w:sz w:val="20"/>
          <w:szCs w:val="20"/>
          <w:lang w:val="en-GB"/>
        </w:rPr>
        <w:t xml:space="preserve"> has no right to receive any refund of the paid contractual fees.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r w:rsidR="00696D1E" w:rsidRPr="00696D1E">
        <w:rPr>
          <w:i/>
          <w:color w:val="000000"/>
          <w:sz w:val="20"/>
          <w:szCs w:val="20"/>
          <w:lang w:val="en-GB"/>
        </w:rPr>
        <w:t>[The Market Participant]</w:t>
      </w:r>
      <w:r w:rsidRPr="00D76CA8">
        <w:rPr>
          <w:color w:val="000000"/>
          <w:sz w:val="20"/>
          <w:szCs w:val="20"/>
          <w:lang w:val="en-GB"/>
        </w:rPr>
        <w:t xml:space="preserve"> has the right to retrieve its data. </w:t>
      </w:r>
      <w:r w:rsidR="00696D1E" w:rsidRPr="00696D1E">
        <w:rPr>
          <w:i/>
          <w:color w:val="000000"/>
          <w:sz w:val="20"/>
          <w:szCs w:val="20"/>
          <w:lang w:val="en-GB"/>
        </w:rPr>
        <w:t>[</w:t>
      </w:r>
      <w:r w:rsidR="0006163F" w:rsidRPr="00A046A4">
        <w:rPr>
          <w:i/>
          <w:color w:val="000000"/>
          <w:sz w:val="20"/>
          <w:szCs w:val="20"/>
          <w:lang w:val="en-GB"/>
        </w:rPr>
        <w:t xml:space="preserve">Note: </w:t>
      </w:r>
      <w:r w:rsidR="00B13265">
        <w:rPr>
          <w:i/>
          <w:color w:val="000000"/>
          <w:sz w:val="20"/>
          <w:szCs w:val="20"/>
          <w:lang w:val="en-GB"/>
        </w:rPr>
        <w:t>[</w:t>
      </w:r>
      <w:r w:rsidR="00696D1E" w:rsidRPr="00696D1E">
        <w:rPr>
          <w:i/>
          <w:color w:val="000000"/>
          <w:sz w:val="20"/>
          <w:szCs w:val="20"/>
          <w:lang w:val="en-GB"/>
        </w:rPr>
        <w:t xml:space="preserve">The </w:t>
      </w:r>
      <w:r w:rsidR="00B13265">
        <w:rPr>
          <w:i/>
          <w:color w:val="000000"/>
          <w:sz w:val="20"/>
          <w:szCs w:val="20"/>
          <w:lang w:val="en-GB"/>
        </w:rPr>
        <w:t xml:space="preserve">AIB </w:t>
      </w:r>
      <w:r w:rsidR="00696D1E" w:rsidRPr="00696D1E">
        <w:rPr>
          <w:i/>
          <w:color w:val="000000"/>
          <w:sz w:val="20"/>
          <w:szCs w:val="20"/>
          <w:lang w:val="en-GB"/>
        </w:rPr>
        <w:t>Hub Participant</w:t>
      </w:r>
      <w:r w:rsidR="00B13265">
        <w:rPr>
          <w:i/>
          <w:color w:val="000000"/>
          <w:sz w:val="20"/>
          <w:szCs w:val="20"/>
          <w:lang w:val="en-GB"/>
        </w:rPr>
        <w:t>]</w:t>
      </w:r>
      <w:r w:rsidR="0006163F" w:rsidRPr="00A046A4">
        <w:rPr>
          <w:i/>
          <w:color w:val="000000"/>
          <w:sz w:val="20"/>
          <w:szCs w:val="20"/>
          <w:lang w:val="en-GB"/>
        </w:rPr>
        <w:t xml:space="preserve"> may set forth the modalities of this right, such as a certain timeframe after notification, migration services with payment of migration costs .</w:t>
      </w:r>
      <w:r w:rsidR="00435926">
        <w:rPr>
          <w:i/>
          <w:color w:val="000000"/>
          <w:sz w:val="20"/>
          <w:szCs w:val="20"/>
          <w:lang w:val="en-GB"/>
        </w:rPr>
        <w:t>.</w:t>
      </w:r>
      <w:r w:rsidR="0006163F" w:rsidRPr="00A046A4">
        <w:rPr>
          <w:i/>
          <w:color w:val="000000"/>
          <w:sz w:val="20"/>
          <w:szCs w:val="20"/>
          <w:lang w:val="en-GB"/>
        </w:rPr>
        <w:t>.</w:t>
      </w:r>
      <w:r w:rsidR="00696D1E" w:rsidRPr="00696D1E">
        <w:rPr>
          <w:i/>
          <w:color w:val="000000"/>
          <w:sz w:val="20"/>
          <w:szCs w:val="20"/>
          <w:lang w:val="en-GB"/>
        </w:rPr>
        <w:t>]</w:t>
      </w:r>
      <w:r w:rsidR="00A046A4">
        <w:rPr>
          <w:i/>
          <w:color w:val="000000"/>
          <w:sz w:val="20"/>
          <w:szCs w:val="20"/>
          <w:lang w:val="en-GB"/>
        </w:rPr>
        <w:t>.</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Individual regulation</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lastRenderedPageBreak/>
        <w:t xml:space="preserve">10. Breach of the Contract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696D1E" w:rsidRPr="00696D1E">
        <w:rPr>
          <w:i/>
          <w:color w:val="000000"/>
          <w:sz w:val="20"/>
          <w:szCs w:val="20"/>
          <w:lang w:val="en-GB"/>
        </w:rPr>
        <w:t>[The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w:t>
      </w:r>
      <w:r w:rsidR="00B13265">
        <w:rPr>
          <w:i/>
          <w:color w:val="000000"/>
          <w:sz w:val="20"/>
          <w:szCs w:val="20"/>
          <w:lang w:val="en-GB"/>
        </w:rPr>
        <w:t>[T</w:t>
      </w:r>
      <w:r w:rsidR="00696D1E">
        <w:rPr>
          <w:i/>
          <w:color w:val="000000"/>
          <w:sz w:val="20"/>
          <w:szCs w:val="20"/>
          <w:lang w:val="en-GB"/>
        </w:rPr>
        <w:t>he AIB Hub</w:t>
      </w:r>
      <w:r w:rsidR="00696D1E" w:rsidRPr="00696D1E">
        <w:rPr>
          <w:i/>
          <w:color w:val="000000"/>
          <w:sz w:val="20"/>
          <w:szCs w:val="20"/>
          <w:lang w:val="en-GB"/>
        </w:rPr>
        <w:t xml:space="preserve"> Participant]</w:t>
      </w:r>
      <w:r w:rsidRPr="00D76CA8">
        <w:rPr>
          <w:color w:val="000000"/>
          <w:sz w:val="20"/>
          <w:szCs w:val="20"/>
          <w:lang w:val="en-GB"/>
        </w:rPr>
        <w:t xml:space="preserve"> 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(20) business days written notice of termination to the other Party.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696D1E" w:rsidRPr="00696D1E">
        <w:rPr>
          <w:i/>
          <w:color w:val="000000"/>
          <w:sz w:val="20"/>
          <w:szCs w:val="20"/>
          <w:lang w:val="en-GB"/>
        </w:rPr>
        <w:t>[</w:t>
      </w:r>
      <w:r w:rsidRPr="00D76CA8">
        <w:rPr>
          <w:color w:val="000000"/>
          <w:sz w:val="20"/>
          <w:szCs w:val="20"/>
          <w:lang w:val="en-GB"/>
        </w:rPr>
        <w:t>of the relevant country</w:t>
      </w:r>
      <w:r w:rsidR="00696D1E" w:rsidRPr="00696D1E">
        <w:rPr>
          <w:i/>
          <w:color w:val="000000"/>
          <w:sz w:val="20"/>
          <w:szCs w:val="20"/>
          <w:lang w:val="en-GB"/>
        </w:rPr>
        <w:t>]</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rsidR="002E6164" w:rsidRPr="00E148E7" w:rsidRDefault="00696D1E" w:rsidP="00322897">
      <w:pPr>
        <w:pStyle w:val="CM6"/>
        <w:spacing w:after="120"/>
        <w:jc w:val="both"/>
        <w:rPr>
          <w:i/>
          <w:color w:val="000000"/>
          <w:sz w:val="20"/>
          <w:szCs w:val="20"/>
          <w:lang w:val="en-GB"/>
        </w:rPr>
      </w:pPr>
      <w:r w:rsidRPr="00696D1E">
        <w:rPr>
          <w:i/>
          <w:color w:val="000000"/>
          <w:sz w:val="20"/>
          <w:szCs w:val="20"/>
          <w:lang w:val="en-GB"/>
        </w:rPr>
        <w:t>[</w:t>
      </w:r>
      <w:r w:rsidR="00177C93" w:rsidRPr="00E148E7">
        <w:rPr>
          <w:i/>
          <w:color w:val="000000"/>
          <w:sz w:val="20"/>
          <w:szCs w:val="20"/>
          <w:lang w:val="en-GB"/>
        </w:rPr>
        <w:t xml:space="preserve">Note : </w:t>
      </w:r>
      <w:r w:rsidR="00B13265">
        <w:rPr>
          <w:i/>
          <w:color w:val="000000"/>
          <w:sz w:val="20"/>
          <w:szCs w:val="20"/>
          <w:lang w:val="en-GB"/>
        </w:rPr>
        <w:t>[</w:t>
      </w:r>
      <w:r w:rsidRPr="00696D1E">
        <w:rPr>
          <w:i/>
          <w:color w:val="000000"/>
          <w:sz w:val="20"/>
          <w:szCs w:val="20"/>
          <w:lang w:val="en-GB"/>
        </w:rPr>
        <w:t xml:space="preserve">The </w:t>
      </w:r>
      <w:r w:rsidR="00B13265">
        <w:rPr>
          <w:i/>
          <w:color w:val="000000"/>
          <w:sz w:val="20"/>
          <w:szCs w:val="20"/>
          <w:lang w:val="en-GB"/>
        </w:rPr>
        <w:t xml:space="preserve">AIB </w:t>
      </w:r>
      <w:r w:rsidRPr="00696D1E">
        <w:rPr>
          <w:i/>
          <w:color w:val="000000"/>
          <w:sz w:val="20"/>
          <w:szCs w:val="20"/>
          <w:lang w:val="en-GB"/>
        </w:rPr>
        <w:t>Hub Participant</w:t>
      </w:r>
      <w:r w:rsidR="00B13265">
        <w:rPr>
          <w:i/>
          <w:color w:val="000000"/>
          <w:sz w:val="20"/>
          <w:szCs w:val="20"/>
          <w:lang w:val="en-GB"/>
        </w:rPr>
        <w:t>]</w:t>
      </w:r>
      <w:r w:rsidR="00177C93" w:rsidRPr="00E148E7">
        <w:rPr>
          <w:i/>
          <w:color w:val="000000"/>
          <w:sz w:val="20"/>
          <w:szCs w:val="20"/>
          <w:lang w:val="en-GB"/>
        </w:rPr>
        <w:t xml:space="preserve"> may provide a right of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to terminate the Contract in case of changes which have an impact that is not acceptable for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in that case a notice period and a pro rata refund of paid fees may be provided. National applicable law may </w:t>
      </w:r>
      <w:r w:rsidR="00F61DCA" w:rsidRPr="00E148E7">
        <w:rPr>
          <w:i/>
          <w:color w:val="000000"/>
          <w:sz w:val="20"/>
          <w:szCs w:val="20"/>
          <w:lang w:val="en-GB"/>
        </w:rPr>
        <w:t>contain</w:t>
      </w:r>
      <w:r w:rsidR="00177C93" w:rsidRPr="00E148E7">
        <w:rPr>
          <w:i/>
          <w:color w:val="000000"/>
          <w:sz w:val="20"/>
          <w:szCs w:val="20"/>
          <w:lang w:val="en-GB"/>
        </w:rPr>
        <w:t xml:space="preserve"> specific provisions in this respect</w:t>
      </w:r>
      <w:r w:rsidRPr="00696D1E">
        <w:rPr>
          <w:i/>
          <w:color w:val="000000"/>
          <w:sz w:val="20"/>
          <w:szCs w:val="20"/>
          <w:lang w:val="en-GB"/>
        </w:rPr>
        <w:t>]</w:t>
      </w:r>
      <w:r w:rsidR="00177C93" w:rsidRPr="00E148E7">
        <w:rPr>
          <w:i/>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13. Confidentiality</w:t>
      </w:r>
      <w:r w:rsidR="007F3B78">
        <w:rPr>
          <w:b/>
          <w:bCs/>
          <w:color w:val="000000"/>
          <w:sz w:val="32"/>
          <w:szCs w:val="32"/>
          <w:lang w:val="en-GB"/>
        </w:rPr>
        <w:t xml:space="preserve"> and Intellectual Property</w:t>
      </w:r>
      <w:r w:rsidRPr="00D76CA8">
        <w:rPr>
          <w:b/>
          <w:bCs/>
          <w:color w:val="000000"/>
          <w:sz w:val="32"/>
          <w:szCs w:val="32"/>
          <w:lang w:val="en-GB"/>
        </w:rPr>
        <w:t xml:space="preserve"> </w:t>
      </w:r>
    </w:p>
    <w:p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technical, strategic, financial</w:t>
      </w:r>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t xml:space="preserve">For the avoidance of doubt, this confidentiality clause does not prevent </w:t>
      </w:r>
      <w:r w:rsidR="00031673">
        <w:rPr>
          <w:color w:val="000000"/>
          <w:sz w:val="20"/>
          <w:szCs w:val="20"/>
          <w:lang w:val="en-GB"/>
        </w:rPr>
        <w:t>[</w:t>
      </w:r>
      <w:r w:rsidR="00031673" w:rsidRPr="003016C2">
        <w:rPr>
          <w:i/>
          <w:color w:val="000000"/>
          <w:sz w:val="20"/>
          <w:szCs w:val="20"/>
          <w:lang w:val="en-GB"/>
        </w:rPr>
        <w:t xml:space="preserve">The AIB </w:t>
      </w:r>
      <w:r w:rsidR="003016C2">
        <w:rPr>
          <w:i/>
          <w:color w:val="000000"/>
          <w:sz w:val="20"/>
          <w:szCs w:val="20"/>
          <w:lang w:val="en-GB"/>
        </w:rPr>
        <w:t>H</w:t>
      </w:r>
      <w:r w:rsidR="00031673" w:rsidRPr="003016C2">
        <w:rPr>
          <w:i/>
          <w:color w:val="000000"/>
          <w:sz w:val="20"/>
          <w:szCs w:val="20"/>
          <w:lang w:val="en-GB"/>
        </w:rPr>
        <w:t>ub Participant</w:t>
      </w:r>
      <w:r w:rsidR="00031673">
        <w:rPr>
          <w:color w:val="000000"/>
          <w:sz w:val="20"/>
          <w:szCs w:val="20"/>
          <w:lang w:val="en-GB"/>
        </w:rPr>
        <w:t>]</w:t>
      </w:r>
      <w:r w:rsidR="00031673" w:rsidRPr="00031673">
        <w:rPr>
          <w:color w:val="000000"/>
          <w:sz w:val="20"/>
          <w:szCs w:val="20"/>
          <w:lang w:val="en-GB"/>
        </w:rPr>
        <w:t xml:space="preserve"> 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031673">
        <w:rPr>
          <w:color w:val="000000"/>
          <w:sz w:val="20"/>
          <w:szCs w:val="20"/>
          <w:lang w:val="en-GB"/>
        </w:rPr>
        <w:t>[</w:t>
      </w:r>
      <w:r w:rsidR="00031673">
        <w:rPr>
          <w:i/>
          <w:color w:val="000000"/>
          <w:sz w:val="20"/>
          <w:szCs w:val="20"/>
          <w:lang w:val="en-GB"/>
        </w:rPr>
        <w:t>Domain]</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rsidR="00031673" w:rsidRPr="003016C2" w:rsidRDefault="00031673" w:rsidP="003016C2">
      <w:pPr>
        <w:pStyle w:val="Default"/>
        <w:rPr>
          <w:lang w:val="en-GB"/>
        </w:rPr>
      </w:pPr>
    </w:p>
    <w:p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B13265">
        <w:rPr>
          <w:i/>
          <w:sz w:val="20"/>
          <w:szCs w:val="20"/>
          <w:lang w:val="en-GB"/>
        </w:rPr>
        <w:t>[</w:t>
      </w:r>
      <w:r w:rsidR="00696D1E">
        <w:rPr>
          <w:i/>
          <w:sz w:val="20"/>
          <w:szCs w:val="20"/>
          <w:lang w:val="en-GB"/>
        </w:rPr>
        <w:t>The AIB Hub</w:t>
      </w:r>
      <w:r w:rsidR="00696D1E" w:rsidRPr="00696D1E">
        <w:rPr>
          <w:i/>
          <w:sz w:val="20"/>
          <w:szCs w:val="20"/>
          <w:lang w:val="en-GB"/>
        </w:rPr>
        <w:t xml:space="preserve"> Participant]</w:t>
      </w:r>
      <w:r>
        <w:rPr>
          <w:sz w:val="20"/>
          <w:szCs w:val="20"/>
          <w:lang w:val="en-GB"/>
        </w:rPr>
        <w:t xml:space="preserve">, the AIB or their service providers or licensors. </w:t>
      </w:r>
      <w:r w:rsidR="00FB6424">
        <w:rPr>
          <w:sz w:val="20"/>
          <w:szCs w:val="20"/>
          <w:lang w:val="en-GB"/>
        </w:rPr>
        <w:t xml:space="preserve">The software code, documentation and in </w:t>
      </w:r>
      <w:r w:rsidR="00FB6424">
        <w:rPr>
          <w:sz w:val="20"/>
          <w:szCs w:val="20"/>
          <w:lang w:val="en-GB"/>
        </w:rPr>
        <w:lastRenderedPageBreak/>
        <w:t xml:space="preserve">general all related know-how must be considered confidential information, even if not explicitly disclosed as such. </w:t>
      </w:r>
      <w:r w:rsidR="00696D1E" w:rsidRPr="00696D1E">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bookmarkStart w:id="0" w:name="_GoBack"/>
      <w:bookmarkEnd w:id="0"/>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Each </w:t>
      </w:r>
      <w:r w:rsidR="008C2573">
        <w:rPr>
          <w:color w:val="000000"/>
          <w:sz w:val="20"/>
          <w:szCs w:val="20"/>
          <w:lang w:val="en-GB"/>
        </w:rPr>
        <w:t>P</w:t>
      </w:r>
      <w:r w:rsidRPr="00D76CA8">
        <w:rPr>
          <w:color w:val="000000"/>
          <w:sz w:val="20"/>
          <w:szCs w:val="20"/>
          <w:lang w:val="en-GB"/>
        </w:rPr>
        <w:t xml:space="preserve">arty may, however, without consent at any time assign this contract to an affiliated company. </w:t>
      </w:r>
    </w:p>
    <w:p w:rsidR="009F0FC0" w:rsidRPr="003D6702" w:rsidRDefault="00696D1E" w:rsidP="00322897">
      <w:pPr>
        <w:pStyle w:val="Default"/>
        <w:spacing w:after="120"/>
        <w:jc w:val="both"/>
        <w:rPr>
          <w:i/>
          <w:sz w:val="20"/>
          <w:szCs w:val="20"/>
          <w:lang w:val="en-GB"/>
        </w:rPr>
      </w:pPr>
      <w:r>
        <w:rPr>
          <w:i/>
          <w:sz w:val="20"/>
          <w:szCs w:val="20"/>
          <w:lang w:val="en-GB"/>
        </w:rPr>
        <w:t xml:space="preserve">The </w:t>
      </w:r>
      <w:r w:rsidR="00B13265">
        <w:rPr>
          <w:i/>
          <w:sz w:val="20"/>
          <w:szCs w:val="20"/>
          <w:lang w:val="en-GB"/>
        </w:rPr>
        <w:t>[</w:t>
      </w:r>
      <w:r>
        <w:rPr>
          <w:i/>
          <w:sz w:val="20"/>
          <w:szCs w:val="20"/>
          <w:lang w:val="en-GB"/>
        </w:rPr>
        <w:t>AIB Hub</w:t>
      </w:r>
      <w:r w:rsidRPr="00696D1E">
        <w:rPr>
          <w:i/>
          <w:sz w:val="20"/>
          <w:szCs w:val="20"/>
          <w:lang w:val="en-GB"/>
        </w:rPr>
        <w:t xml:space="preserve"> Participant</w:t>
      </w:r>
      <w:r w:rsidR="00B13265">
        <w:rPr>
          <w:i/>
          <w:sz w:val="20"/>
          <w:szCs w:val="20"/>
          <w:lang w:val="en-GB"/>
        </w:rPr>
        <w:t>] is</w:t>
      </w:r>
      <w:r w:rsidR="009F0FC0" w:rsidRPr="003D6702">
        <w:rPr>
          <w:i/>
          <w:sz w:val="20"/>
          <w:szCs w:val="20"/>
          <w:lang w:val="en-GB"/>
        </w:rPr>
        <w:t xml:space="preserve"> to specify the duration of the Contract – of defined or undefined term, and with or without automatic renewal unless notice is given by one of the Parties</w:t>
      </w:r>
      <w:r w:rsidRPr="00696D1E">
        <w:rPr>
          <w:i/>
          <w:sz w:val="20"/>
          <w:szCs w:val="20"/>
          <w:lang w:val="en-GB"/>
        </w:rPr>
        <w:t>]</w:t>
      </w:r>
      <w:r w:rsidR="009F0FC0" w:rsidRPr="003D6702">
        <w:rPr>
          <w:i/>
          <w:sz w:val="20"/>
          <w:szCs w:val="20"/>
          <w:lang w:val="en-GB"/>
        </w:rPr>
        <w:t>.</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 xml:space="preserve">Each </w:t>
      </w:r>
      <w:r w:rsidR="00614BD0">
        <w:rPr>
          <w:color w:val="000000"/>
          <w:sz w:val="20"/>
          <w:szCs w:val="20"/>
          <w:lang w:val="en-GB"/>
        </w:rPr>
        <w:t>P</w:t>
      </w:r>
      <w:r w:rsidR="002E6164" w:rsidRPr="00D76CA8">
        <w:rPr>
          <w:color w:val="000000"/>
          <w:sz w:val="20"/>
          <w:szCs w:val="20"/>
          <w:lang w:val="en-GB"/>
        </w:rPr>
        <w:t>arty can terminate this contract with one month’s written notice</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rsidR="002E6164" w:rsidRDefault="002E6164" w:rsidP="00322897">
      <w:pPr>
        <w:pStyle w:val="CM11"/>
        <w:spacing w:after="120"/>
        <w:ind w:right="397"/>
        <w:jc w:val="both"/>
        <w:rPr>
          <w:color w:val="000000"/>
          <w:sz w:val="20"/>
          <w:szCs w:val="20"/>
          <w:lang w:val="en-GB"/>
        </w:rPr>
      </w:pPr>
      <w:r w:rsidRPr="00D76CA8">
        <w:rPr>
          <w:color w:val="000000"/>
          <w:sz w:val="20"/>
          <w:szCs w:val="20"/>
          <w:lang w:val="en-GB"/>
        </w:rPr>
        <w:t xml:space="preserve">Disputes arising out of this Contract shall be settled according to national law, national jurisdiction and national courts. </w:t>
      </w:r>
    </w:p>
    <w:p w:rsidR="006563C6" w:rsidRPr="006563C6" w:rsidRDefault="006563C6" w:rsidP="00322897">
      <w:pPr>
        <w:pStyle w:val="Default"/>
        <w:spacing w:after="120"/>
        <w:jc w:val="both"/>
        <w:rPr>
          <w:sz w:val="20"/>
          <w:szCs w:val="20"/>
          <w:lang w:val="en-GB"/>
        </w:rPr>
      </w:pPr>
      <w:r w:rsidRPr="006563C6">
        <w:rPr>
          <w:sz w:val="20"/>
          <w:szCs w:val="20"/>
          <w:lang w:val="en-GB"/>
        </w:rPr>
        <w:t>In case of disputes, the AIB Hub’</w:t>
      </w:r>
      <w:r w:rsidR="007B5D94">
        <w:rPr>
          <w:sz w:val="20"/>
          <w:szCs w:val="20"/>
          <w:lang w:val="en-GB"/>
        </w:rPr>
        <w:t>s Data L</w:t>
      </w:r>
      <w:r w:rsidRPr="006563C6">
        <w:rPr>
          <w:sz w:val="20"/>
          <w:szCs w:val="20"/>
          <w:lang w:val="en-GB"/>
        </w:rPr>
        <w:t xml:space="preserve">og may provide evidence as to the data that </w:t>
      </w:r>
      <w:r w:rsidR="002E63F1">
        <w:rPr>
          <w:sz w:val="20"/>
          <w:szCs w:val="20"/>
          <w:lang w:val="en-GB"/>
        </w:rPr>
        <w:t>h</w:t>
      </w:r>
      <w:r w:rsidRPr="006563C6">
        <w:rPr>
          <w:sz w:val="20"/>
          <w:szCs w:val="20"/>
          <w:lang w:val="en-GB"/>
        </w:rPr>
        <w:t xml:space="preserve">ave been transferred through the Hub and the time </w:t>
      </w:r>
      <w:r w:rsidR="00435926" w:rsidRPr="006563C6">
        <w:rPr>
          <w:sz w:val="20"/>
          <w:szCs w:val="20"/>
          <w:lang w:val="en-GB"/>
        </w:rPr>
        <w:t>thereof</w:t>
      </w:r>
      <w:r w:rsidR="004465F0">
        <w:rPr>
          <w:sz w:val="20"/>
          <w:szCs w:val="20"/>
          <w:lang w:val="en-GB"/>
        </w:rPr>
        <w:t xml:space="preserve"> and </w:t>
      </w:r>
      <w:r w:rsidR="007552EC">
        <w:rPr>
          <w:sz w:val="20"/>
          <w:szCs w:val="20"/>
          <w:lang w:val="en-GB"/>
        </w:rPr>
        <w:t xml:space="preserve">in such case </w:t>
      </w:r>
      <w:r w:rsidR="00696D1E" w:rsidRPr="00696D1E">
        <w:rPr>
          <w:i/>
          <w:sz w:val="20"/>
          <w:szCs w:val="20"/>
          <w:lang w:val="en-GB"/>
        </w:rPr>
        <w:t>[The Market Participant]</w:t>
      </w:r>
      <w:r w:rsidR="004465F0">
        <w:rPr>
          <w:sz w:val="20"/>
          <w:szCs w:val="20"/>
          <w:lang w:val="en-GB"/>
        </w:rPr>
        <w:t xml:space="preserve"> </w:t>
      </w:r>
      <w:r w:rsidR="006E2797">
        <w:rPr>
          <w:sz w:val="20"/>
          <w:szCs w:val="20"/>
          <w:lang w:val="en-GB"/>
        </w:rPr>
        <w:t xml:space="preserve">shall </w:t>
      </w:r>
      <w:r w:rsidR="004465F0">
        <w:rPr>
          <w:sz w:val="20"/>
          <w:szCs w:val="20"/>
          <w:lang w:val="en-GB"/>
        </w:rPr>
        <w:t>accept the statement of the AIB as a binding statement</w:t>
      </w:r>
      <w:r w:rsidRPr="006563C6">
        <w:rPr>
          <w:sz w:val="20"/>
          <w:szCs w:val="20"/>
          <w:lang w:val="en-GB"/>
        </w:rPr>
        <w:t xml:space="preserve">. </w:t>
      </w:r>
    </w:p>
    <w:p w:rsidR="00614BD0" w:rsidRPr="007D5D1E" w:rsidRDefault="00696D1E" w:rsidP="00322897">
      <w:pPr>
        <w:pStyle w:val="Default"/>
        <w:spacing w:after="120"/>
        <w:rPr>
          <w:i/>
          <w:sz w:val="20"/>
          <w:szCs w:val="20"/>
          <w:lang w:val="en-GB"/>
        </w:rPr>
      </w:pPr>
      <w:r w:rsidRPr="00696D1E">
        <w:rPr>
          <w:i/>
          <w:sz w:val="20"/>
          <w:szCs w:val="20"/>
          <w:lang w:val="en-GB"/>
        </w:rPr>
        <w:t>[</w:t>
      </w:r>
      <w:r w:rsidR="00614BD0" w:rsidRPr="007D5D1E">
        <w:rPr>
          <w:i/>
          <w:sz w:val="20"/>
          <w:szCs w:val="20"/>
          <w:lang w:val="en-GB"/>
        </w:rPr>
        <w:t xml:space="preserve">Note: </w:t>
      </w:r>
      <w:r w:rsidR="00B13265">
        <w:rPr>
          <w:i/>
          <w:sz w:val="20"/>
          <w:szCs w:val="20"/>
          <w:lang w:val="en-GB"/>
        </w:rPr>
        <w:t>[</w:t>
      </w:r>
      <w:r w:rsidRPr="00696D1E">
        <w:rPr>
          <w:i/>
          <w:sz w:val="20"/>
          <w:szCs w:val="20"/>
          <w:lang w:val="en-GB"/>
        </w:rPr>
        <w:t xml:space="preserve">The </w:t>
      </w:r>
      <w:r w:rsidR="00B13265">
        <w:rPr>
          <w:i/>
          <w:sz w:val="20"/>
          <w:szCs w:val="20"/>
          <w:lang w:val="en-GB"/>
        </w:rPr>
        <w:t xml:space="preserve">AIB </w:t>
      </w:r>
      <w:r w:rsidRPr="00696D1E">
        <w:rPr>
          <w:i/>
          <w:sz w:val="20"/>
          <w:szCs w:val="20"/>
          <w:lang w:val="en-GB"/>
        </w:rPr>
        <w:t>Hub Participant</w:t>
      </w:r>
      <w:r w:rsidR="00B13265">
        <w:rPr>
          <w:i/>
          <w:sz w:val="20"/>
          <w:szCs w:val="20"/>
          <w:lang w:val="en-GB"/>
        </w:rPr>
        <w:t>]</w:t>
      </w:r>
      <w:r w:rsidR="00614BD0" w:rsidRPr="007D5D1E">
        <w:rPr>
          <w:i/>
          <w:sz w:val="20"/>
          <w:szCs w:val="20"/>
          <w:lang w:val="en-GB"/>
        </w:rPr>
        <w:t xml:space="preserve"> may specify a particular national jurisdiction</w:t>
      </w:r>
      <w:r w:rsidR="007D5D1E">
        <w:rPr>
          <w:i/>
          <w:sz w:val="20"/>
          <w:szCs w:val="20"/>
          <w:lang w:val="en-GB"/>
        </w:rPr>
        <w:t xml:space="preserve"> or arbitration venue</w:t>
      </w:r>
      <w:r w:rsidRPr="00696D1E">
        <w:rPr>
          <w:i/>
          <w:sz w:val="20"/>
          <w:szCs w:val="20"/>
          <w:lang w:val="en-GB"/>
        </w:rPr>
        <w:t>]</w:t>
      </w:r>
      <w:r w:rsidR="00614BD0" w:rsidRPr="007D5D1E">
        <w:rPr>
          <w:i/>
          <w:sz w:val="20"/>
          <w:szCs w:val="20"/>
          <w:lang w:val="en-GB"/>
        </w:rPr>
        <w:t>.</w:t>
      </w: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0726AE" w:rsidRDefault="000726AE" w:rsidP="000726AE">
      <w:pPr>
        <w:pStyle w:val="Default"/>
        <w:rPr>
          <w:sz w:val="20"/>
          <w:szCs w:val="20"/>
          <w:lang w:val="en-GB"/>
        </w:rPr>
      </w:pPr>
    </w:p>
    <w:p w:rsidR="000726AE" w:rsidRPr="000726AE" w:rsidRDefault="000726AE" w:rsidP="000726AE">
      <w:pPr>
        <w:pStyle w:val="Default"/>
        <w:rPr>
          <w:sz w:val="20"/>
          <w:szCs w:val="20"/>
          <w:lang w:val="en-GB"/>
        </w:rPr>
      </w:pPr>
    </w:p>
    <w:p w:rsidR="00614BD0" w:rsidRPr="000726AE" w:rsidRDefault="00614BD0" w:rsidP="000726AE">
      <w:pPr>
        <w:pStyle w:val="Default"/>
        <w:rPr>
          <w:lang w:val="en-GB"/>
        </w:rPr>
      </w:pPr>
    </w:p>
    <w:p w:rsidR="00614BD0" w:rsidRPr="000726AE" w:rsidRDefault="00614BD0" w:rsidP="000726AE">
      <w:pPr>
        <w:pStyle w:val="Default"/>
        <w:rPr>
          <w:lang w:val="en-GB"/>
        </w:rPr>
      </w:pPr>
    </w:p>
    <w:p w:rsidR="002E6164" w:rsidRPr="002E63F1" w:rsidRDefault="002E6164">
      <w:pPr>
        <w:pStyle w:val="CM4"/>
        <w:spacing w:after="1377"/>
        <w:jc w:val="both"/>
        <w:rPr>
          <w:color w:val="000000"/>
          <w:sz w:val="20"/>
          <w:szCs w:val="20"/>
          <w:lang w:val="en-US"/>
        </w:rPr>
      </w:pPr>
      <w:r w:rsidRPr="002E63F1">
        <w:rPr>
          <w:color w:val="000000"/>
          <w:sz w:val="20"/>
          <w:szCs w:val="20"/>
          <w:lang w:val="en-US"/>
        </w:rPr>
        <w:t xml:space="preserve">Date: </w:t>
      </w:r>
      <w:r w:rsidR="00AA494E" w:rsidRPr="002E63F1">
        <w:rPr>
          <w:color w:val="000000"/>
          <w:sz w:val="20"/>
          <w:szCs w:val="20"/>
          <w:lang w:val="en-US"/>
        </w:rPr>
        <w:t xml:space="preserve">                                             </w:t>
      </w:r>
      <w:r w:rsidRPr="002E63F1">
        <w:rPr>
          <w:color w:val="000000"/>
          <w:sz w:val="20"/>
          <w:szCs w:val="20"/>
          <w:lang w:val="en-US"/>
        </w:rPr>
        <w:t xml:space="preserve">Date: </w:t>
      </w:r>
    </w:p>
    <w:p w:rsidR="002E6164" w:rsidRPr="002E63F1" w:rsidRDefault="002E6164" w:rsidP="00435926">
      <w:pPr>
        <w:pStyle w:val="CM4"/>
        <w:tabs>
          <w:tab w:val="left" w:pos="4536"/>
        </w:tabs>
        <w:jc w:val="both"/>
        <w:rPr>
          <w:color w:val="000000"/>
          <w:sz w:val="20"/>
          <w:szCs w:val="20"/>
          <w:lang w:val="en-US"/>
        </w:rPr>
      </w:pPr>
      <w:r w:rsidRPr="002E63F1">
        <w:rPr>
          <w:color w:val="000000"/>
          <w:sz w:val="20"/>
          <w:szCs w:val="20"/>
          <w:lang w:val="en-US"/>
        </w:rPr>
        <w:t>…………………………………………….</w:t>
      </w:r>
      <w:r w:rsidR="00435926">
        <w:rPr>
          <w:color w:val="000000"/>
          <w:sz w:val="20"/>
          <w:szCs w:val="20"/>
          <w:lang w:val="en-US"/>
        </w:rPr>
        <w:tab/>
        <w:t>…………………………………………………</w:t>
      </w:r>
    </w:p>
    <w:p w:rsidR="002E6164" w:rsidRPr="007D5D1E" w:rsidRDefault="00B13265" w:rsidP="00435926">
      <w:pPr>
        <w:pStyle w:val="CM4"/>
        <w:tabs>
          <w:tab w:val="left" w:pos="4536"/>
        </w:tabs>
        <w:jc w:val="both"/>
        <w:rPr>
          <w:lang w:val="en-US"/>
        </w:rPr>
      </w:pPr>
      <w:r>
        <w:rPr>
          <w:i/>
          <w:color w:val="000000"/>
          <w:sz w:val="20"/>
          <w:szCs w:val="20"/>
          <w:lang w:val="en-US"/>
        </w:rPr>
        <w:t>[</w:t>
      </w:r>
      <w:r w:rsidR="00696D1E">
        <w:rPr>
          <w:i/>
          <w:color w:val="000000"/>
          <w:sz w:val="20"/>
          <w:szCs w:val="20"/>
          <w:lang w:val="en-US"/>
        </w:rPr>
        <w:t>The AIB Hub</w:t>
      </w:r>
      <w:r w:rsidR="00696D1E" w:rsidRPr="00696D1E">
        <w:rPr>
          <w:i/>
          <w:color w:val="000000"/>
          <w:sz w:val="20"/>
          <w:szCs w:val="20"/>
          <w:lang w:val="en-US"/>
        </w:rPr>
        <w:t xml:space="preserve"> Participant]</w:t>
      </w:r>
      <w:r w:rsidR="002E6164" w:rsidRPr="007D5D1E">
        <w:rPr>
          <w:color w:val="000000"/>
          <w:sz w:val="20"/>
          <w:szCs w:val="20"/>
          <w:lang w:val="en-US"/>
        </w:rPr>
        <w:t xml:space="preserve"> </w:t>
      </w:r>
      <w:r w:rsidR="00AA494E" w:rsidRPr="007D5D1E">
        <w:rPr>
          <w:color w:val="000000"/>
          <w:sz w:val="20"/>
          <w:szCs w:val="20"/>
          <w:lang w:val="en-US"/>
        </w:rPr>
        <w:t xml:space="preserve">                </w:t>
      </w:r>
      <w:r w:rsidR="00435926">
        <w:rPr>
          <w:color w:val="000000"/>
          <w:sz w:val="20"/>
          <w:szCs w:val="20"/>
          <w:lang w:val="en-US"/>
        </w:rPr>
        <w:t xml:space="preserve"> </w:t>
      </w:r>
      <w:r w:rsidR="00AA494E" w:rsidRPr="007D5D1E">
        <w:rPr>
          <w:color w:val="000000"/>
          <w:sz w:val="20"/>
          <w:szCs w:val="20"/>
          <w:lang w:val="en-US"/>
        </w:rPr>
        <w:t xml:space="preserve">    </w:t>
      </w:r>
      <w:r w:rsidR="00696D1E" w:rsidRPr="00696D1E">
        <w:rPr>
          <w:i/>
          <w:color w:val="000000"/>
          <w:sz w:val="20"/>
          <w:szCs w:val="20"/>
          <w:lang w:val="en-US"/>
        </w:rPr>
        <w:t>[The Market Participant]</w:t>
      </w:r>
      <w:r w:rsidR="002E6164" w:rsidRPr="007D5D1E">
        <w:rPr>
          <w:color w:val="000000"/>
          <w:sz w:val="20"/>
          <w:szCs w:val="20"/>
          <w:lang w:val="en-US"/>
        </w:rPr>
        <w:t xml:space="preserve"> </w:t>
      </w:r>
    </w:p>
    <w:sectPr w:rsidR="002E6164" w:rsidRPr="007D5D1E" w:rsidSect="0018622C">
      <w:headerReference w:type="default" r:id="rId7"/>
      <w:footerReference w:type="default" r:id="rId8"/>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8E" w:rsidRDefault="00ED0A8E" w:rsidP="009D2872">
      <w:pPr>
        <w:spacing w:after="0" w:line="240" w:lineRule="auto"/>
      </w:pPr>
      <w:r>
        <w:separator/>
      </w:r>
    </w:p>
  </w:endnote>
  <w:endnote w:type="continuationSeparator" w:id="0">
    <w:p w:rsidR="00ED0A8E" w:rsidRDefault="00ED0A8E" w:rsidP="009D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7" w:rsidRDefault="00A228F2" w:rsidP="00322897">
    <w:pPr>
      <w:pStyle w:val="Footer"/>
      <w:pBdr>
        <w:top w:val="single" w:sz="4" w:space="1" w:color="auto"/>
      </w:pBdr>
      <w:spacing w:after="0" w:line="240" w:lineRule="auto"/>
      <w:jc w:val="center"/>
    </w:pPr>
    <w:fldSimple w:instr=" FILENAME   \* MERGEFORMAT ">
      <w:r w:rsidR="004F4CE4">
        <w:rPr>
          <w:noProof/>
        </w:rPr>
        <w:t>AIB HPA-A4-STC-HP - 20151005 - 3-6</w:t>
      </w:r>
    </w:fldSimple>
  </w:p>
  <w:p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4F4CE4">
      <w:rPr>
        <w:noProof/>
        <w:sz w:val="18"/>
        <w:szCs w:val="18"/>
        <w:lang w:val="en-US"/>
      </w:rPr>
      <w:t>4</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4F4CE4">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r>
      <w:rPr>
        <w:sz w:val="18"/>
        <w:szCs w:val="18"/>
        <w:lang w:val="en-US"/>
      </w:rPr>
      <w:fldChar w:fldCharType="begin"/>
    </w:r>
    <w:r>
      <w:rPr>
        <w:sz w:val="18"/>
        <w:szCs w:val="18"/>
        <w:lang w:val="en-US"/>
      </w:rPr>
      <w:instrText xml:space="preserve"> DATE \@ "MMMM d, yyyy" </w:instrText>
    </w:r>
    <w:r>
      <w:rPr>
        <w:sz w:val="18"/>
        <w:szCs w:val="18"/>
        <w:lang w:val="en-US"/>
      </w:rPr>
      <w:fldChar w:fldCharType="separate"/>
    </w:r>
    <w:r w:rsidR="004F4CE4">
      <w:rPr>
        <w:noProof/>
        <w:sz w:val="18"/>
        <w:szCs w:val="18"/>
        <w:lang w:val="en-US"/>
      </w:rPr>
      <w:t>October 5, 2015</w:t>
    </w:r>
    <w:r>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8E" w:rsidRDefault="00ED0A8E" w:rsidP="009D2872">
      <w:pPr>
        <w:spacing w:after="0" w:line="240" w:lineRule="auto"/>
      </w:pPr>
      <w:r>
        <w:separator/>
      </w:r>
    </w:p>
  </w:footnote>
  <w:footnote w:type="continuationSeparator" w:id="0">
    <w:p w:rsidR="00ED0A8E" w:rsidRDefault="00ED0A8E" w:rsidP="009D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72" w:rsidRDefault="009D2872" w:rsidP="00B13265">
    <w:pPr>
      <w:pStyle w:val="CM9"/>
      <w:pageBreakBefore/>
      <w:pBdr>
        <w:bottom w:val="single" w:sz="4" w:space="1" w:color="auto"/>
      </w:pBdr>
      <w:spacing w:after="480"/>
      <w:jc w:val="center"/>
      <w:rPr>
        <w:color w:val="000000"/>
        <w:sz w:val="36"/>
        <w:szCs w:val="36"/>
      </w:rPr>
    </w:pPr>
    <w:r>
      <w:rPr>
        <w:b/>
        <w:bCs/>
        <w:color w:val="000000"/>
        <w:sz w:val="36"/>
        <w:szCs w:val="36"/>
      </w:rPr>
      <w:t xml:space="preserve">STANDARD TERMS AND CONDITIONS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A1"/>
    <w:rsid w:val="00031673"/>
    <w:rsid w:val="00057D0F"/>
    <w:rsid w:val="0006163F"/>
    <w:rsid w:val="000726AE"/>
    <w:rsid w:val="00074141"/>
    <w:rsid w:val="00075B07"/>
    <w:rsid w:val="000A083E"/>
    <w:rsid w:val="000A7A06"/>
    <w:rsid w:val="000B21BC"/>
    <w:rsid w:val="000E3C35"/>
    <w:rsid w:val="000E6430"/>
    <w:rsid w:val="000F5F05"/>
    <w:rsid w:val="00121A34"/>
    <w:rsid w:val="00127E96"/>
    <w:rsid w:val="001401DC"/>
    <w:rsid w:val="00161CDC"/>
    <w:rsid w:val="00167A52"/>
    <w:rsid w:val="001740BC"/>
    <w:rsid w:val="00177C93"/>
    <w:rsid w:val="0018622C"/>
    <w:rsid w:val="00195B0B"/>
    <w:rsid w:val="001B1C42"/>
    <w:rsid w:val="001B460E"/>
    <w:rsid w:val="001C0DF2"/>
    <w:rsid w:val="001C7FE3"/>
    <w:rsid w:val="001D5B89"/>
    <w:rsid w:val="001F000A"/>
    <w:rsid w:val="001F7AF0"/>
    <w:rsid w:val="00202098"/>
    <w:rsid w:val="00237589"/>
    <w:rsid w:val="00254F3D"/>
    <w:rsid w:val="00274385"/>
    <w:rsid w:val="002743B0"/>
    <w:rsid w:val="0027529C"/>
    <w:rsid w:val="0029027D"/>
    <w:rsid w:val="002E6164"/>
    <w:rsid w:val="002E63F1"/>
    <w:rsid w:val="003016C2"/>
    <w:rsid w:val="003201CD"/>
    <w:rsid w:val="00322897"/>
    <w:rsid w:val="0032644B"/>
    <w:rsid w:val="00352C22"/>
    <w:rsid w:val="00363923"/>
    <w:rsid w:val="00386BF4"/>
    <w:rsid w:val="003A15BC"/>
    <w:rsid w:val="003C42A1"/>
    <w:rsid w:val="003C602B"/>
    <w:rsid w:val="003C7EC9"/>
    <w:rsid w:val="003D0E4A"/>
    <w:rsid w:val="003D6702"/>
    <w:rsid w:val="003E2518"/>
    <w:rsid w:val="003E4E1D"/>
    <w:rsid w:val="004000F8"/>
    <w:rsid w:val="0040613E"/>
    <w:rsid w:val="00435926"/>
    <w:rsid w:val="00437C45"/>
    <w:rsid w:val="0044484A"/>
    <w:rsid w:val="004465F0"/>
    <w:rsid w:val="0045226E"/>
    <w:rsid w:val="00456F0B"/>
    <w:rsid w:val="00467928"/>
    <w:rsid w:val="004B0006"/>
    <w:rsid w:val="004F4CE4"/>
    <w:rsid w:val="00500025"/>
    <w:rsid w:val="00524366"/>
    <w:rsid w:val="005309A2"/>
    <w:rsid w:val="00551467"/>
    <w:rsid w:val="0055530A"/>
    <w:rsid w:val="00563E9D"/>
    <w:rsid w:val="00567C3E"/>
    <w:rsid w:val="00583616"/>
    <w:rsid w:val="005A3DCE"/>
    <w:rsid w:val="005A7958"/>
    <w:rsid w:val="005B425F"/>
    <w:rsid w:val="005C084C"/>
    <w:rsid w:val="005C531F"/>
    <w:rsid w:val="005C6B28"/>
    <w:rsid w:val="005F6A91"/>
    <w:rsid w:val="00600260"/>
    <w:rsid w:val="00614BD0"/>
    <w:rsid w:val="00636144"/>
    <w:rsid w:val="00640144"/>
    <w:rsid w:val="00653955"/>
    <w:rsid w:val="006563C6"/>
    <w:rsid w:val="006654A0"/>
    <w:rsid w:val="00676847"/>
    <w:rsid w:val="00696D1E"/>
    <w:rsid w:val="006D0647"/>
    <w:rsid w:val="006E2797"/>
    <w:rsid w:val="006F3E1A"/>
    <w:rsid w:val="007077DE"/>
    <w:rsid w:val="00713E58"/>
    <w:rsid w:val="00721530"/>
    <w:rsid w:val="007552EC"/>
    <w:rsid w:val="0075599D"/>
    <w:rsid w:val="00771042"/>
    <w:rsid w:val="007770F0"/>
    <w:rsid w:val="00785C48"/>
    <w:rsid w:val="007A4C0E"/>
    <w:rsid w:val="007B5D94"/>
    <w:rsid w:val="007C6632"/>
    <w:rsid w:val="007C6EBF"/>
    <w:rsid w:val="007D5D1E"/>
    <w:rsid w:val="007E2DF4"/>
    <w:rsid w:val="007E5DFB"/>
    <w:rsid w:val="007E78BA"/>
    <w:rsid w:val="007F3B78"/>
    <w:rsid w:val="00815C7E"/>
    <w:rsid w:val="00834FC6"/>
    <w:rsid w:val="0087340F"/>
    <w:rsid w:val="008B6E41"/>
    <w:rsid w:val="008C2573"/>
    <w:rsid w:val="008D2803"/>
    <w:rsid w:val="008D53BD"/>
    <w:rsid w:val="008F103A"/>
    <w:rsid w:val="009008DD"/>
    <w:rsid w:val="00905897"/>
    <w:rsid w:val="009243C6"/>
    <w:rsid w:val="00927554"/>
    <w:rsid w:val="00931559"/>
    <w:rsid w:val="00944646"/>
    <w:rsid w:val="00944D6C"/>
    <w:rsid w:val="009567B6"/>
    <w:rsid w:val="00986B43"/>
    <w:rsid w:val="009A60B7"/>
    <w:rsid w:val="009A6DEF"/>
    <w:rsid w:val="009B3DF5"/>
    <w:rsid w:val="009C2F88"/>
    <w:rsid w:val="009D2872"/>
    <w:rsid w:val="009F053A"/>
    <w:rsid w:val="009F0FC0"/>
    <w:rsid w:val="00A0093D"/>
    <w:rsid w:val="00A01178"/>
    <w:rsid w:val="00A040EA"/>
    <w:rsid w:val="00A046A4"/>
    <w:rsid w:val="00A11C65"/>
    <w:rsid w:val="00A228F2"/>
    <w:rsid w:val="00A30EC6"/>
    <w:rsid w:val="00A34783"/>
    <w:rsid w:val="00A72B3E"/>
    <w:rsid w:val="00A8202B"/>
    <w:rsid w:val="00A966AC"/>
    <w:rsid w:val="00AA0121"/>
    <w:rsid w:val="00AA058D"/>
    <w:rsid w:val="00AA494E"/>
    <w:rsid w:val="00AC2148"/>
    <w:rsid w:val="00AF76B0"/>
    <w:rsid w:val="00B06B84"/>
    <w:rsid w:val="00B0786B"/>
    <w:rsid w:val="00B1313E"/>
    <w:rsid w:val="00B13265"/>
    <w:rsid w:val="00B15F66"/>
    <w:rsid w:val="00B5031F"/>
    <w:rsid w:val="00B829D4"/>
    <w:rsid w:val="00B937E7"/>
    <w:rsid w:val="00BA5A1F"/>
    <w:rsid w:val="00BE103D"/>
    <w:rsid w:val="00BF2079"/>
    <w:rsid w:val="00C358A2"/>
    <w:rsid w:val="00C47B5E"/>
    <w:rsid w:val="00C61A55"/>
    <w:rsid w:val="00C6330B"/>
    <w:rsid w:val="00C67FC9"/>
    <w:rsid w:val="00C8560D"/>
    <w:rsid w:val="00C9503F"/>
    <w:rsid w:val="00CB139A"/>
    <w:rsid w:val="00CE0F98"/>
    <w:rsid w:val="00CE2EF1"/>
    <w:rsid w:val="00CF0987"/>
    <w:rsid w:val="00D05978"/>
    <w:rsid w:val="00D235ED"/>
    <w:rsid w:val="00D25C5F"/>
    <w:rsid w:val="00D333F1"/>
    <w:rsid w:val="00D65CA4"/>
    <w:rsid w:val="00D66375"/>
    <w:rsid w:val="00D76CA8"/>
    <w:rsid w:val="00D851F6"/>
    <w:rsid w:val="00DA2B4C"/>
    <w:rsid w:val="00DC1CC2"/>
    <w:rsid w:val="00E00117"/>
    <w:rsid w:val="00E076E5"/>
    <w:rsid w:val="00E148E7"/>
    <w:rsid w:val="00E2303C"/>
    <w:rsid w:val="00E5584E"/>
    <w:rsid w:val="00E65E7F"/>
    <w:rsid w:val="00E93B46"/>
    <w:rsid w:val="00EA5FBE"/>
    <w:rsid w:val="00EB7700"/>
    <w:rsid w:val="00ED0A8E"/>
    <w:rsid w:val="00EF5F55"/>
    <w:rsid w:val="00EF65F3"/>
    <w:rsid w:val="00EF77D4"/>
    <w:rsid w:val="00F05BBE"/>
    <w:rsid w:val="00F11615"/>
    <w:rsid w:val="00F57E0A"/>
    <w:rsid w:val="00F61DCA"/>
    <w:rsid w:val="00F61FF0"/>
    <w:rsid w:val="00F636BC"/>
    <w:rsid w:val="00F7304D"/>
    <w:rsid w:val="00F75012"/>
    <w:rsid w:val="00F93E45"/>
    <w:rsid w:val="00F9408E"/>
    <w:rsid w:val="00FB46A6"/>
    <w:rsid w:val="00FB6424"/>
    <w:rsid w:val="00FC457B"/>
    <w:rsid w:val="00FD7064"/>
    <w:rsid w:val="00FE7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C6E8DC-1B27-4F63-9BE6-1E5E9B2F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3948A68B</Template>
  <TotalTime>2</TotalTime>
  <Pages>7</Pages>
  <Words>2824</Words>
  <Characters>16099</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Definition</vt:lpstr>
      <vt:lpstr>Definition</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creator>ULa</dc:creator>
  <cp:lastModifiedBy>Phil Moody</cp:lastModifiedBy>
  <cp:revision>6</cp:revision>
  <cp:lastPrinted>2015-10-05T12:42:00Z</cp:lastPrinted>
  <dcterms:created xsi:type="dcterms:W3CDTF">2013-06-24T13:02:00Z</dcterms:created>
  <dcterms:modified xsi:type="dcterms:W3CDTF">2015-10-05T12:42:00Z</dcterms:modified>
</cp:coreProperties>
</file>